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5A" w:rsidRPr="008F2B59" w:rsidRDefault="009C735A" w:rsidP="00EF5B92">
      <w:pPr>
        <w:ind w:left="7800" w:right="-2" w:firstLine="708"/>
        <w:jc w:val="center"/>
        <w:rPr>
          <w:szCs w:val="28"/>
        </w:rPr>
      </w:pPr>
      <w:r>
        <w:rPr>
          <w:szCs w:val="28"/>
        </w:rPr>
        <w:t>Проє</w:t>
      </w:r>
      <w:r w:rsidRPr="008F2B59">
        <w:rPr>
          <w:szCs w:val="28"/>
        </w:rPr>
        <w:t>кт</w:t>
      </w:r>
    </w:p>
    <w:p w:rsidR="009C735A" w:rsidRDefault="009C735A" w:rsidP="009C735A">
      <w:pPr>
        <w:jc w:val="center"/>
        <w:rPr>
          <w:b/>
          <w:sz w:val="40"/>
          <w:szCs w:val="40"/>
        </w:rPr>
      </w:pPr>
      <w:r>
        <w:rPr>
          <w:noProof/>
        </w:rPr>
        <w:drawing>
          <wp:inline distT="0" distB="0" distL="0" distR="0" wp14:anchorId="1FC56B28" wp14:editId="73ACA05D">
            <wp:extent cx="678180" cy="804352"/>
            <wp:effectExtent l="0" t="0" r="7620" b="0"/>
            <wp:docPr id="2" name="Рисунок 2" descr="C:\Users\KashprukYuM\AppData\Local\Microsoft\Windows\INetCache\Content.MSO\69614C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shprukYuM\AppData\Local\Microsoft\Windows\INetCache\Content.MSO\69614CF9.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833" cy="843080"/>
                    </a:xfrm>
                    <a:prstGeom prst="rect">
                      <a:avLst/>
                    </a:prstGeom>
                    <a:noFill/>
                    <a:ln>
                      <a:noFill/>
                    </a:ln>
                  </pic:spPr>
                </pic:pic>
              </a:graphicData>
            </a:graphic>
          </wp:inline>
        </w:drawing>
      </w:r>
    </w:p>
    <w:p w:rsidR="009C735A" w:rsidRPr="00E40E29" w:rsidRDefault="009C735A" w:rsidP="009C735A">
      <w:pPr>
        <w:jc w:val="center"/>
        <w:rPr>
          <w:b/>
          <w:sz w:val="40"/>
          <w:szCs w:val="40"/>
        </w:rPr>
      </w:pPr>
      <w:r w:rsidRPr="00E40E29">
        <w:rPr>
          <w:b/>
          <w:sz w:val="40"/>
          <w:szCs w:val="40"/>
        </w:rPr>
        <w:t>ВІННИЦЬКА МІСЬКА РАДА</w:t>
      </w:r>
    </w:p>
    <w:p w:rsidR="009C735A" w:rsidRDefault="009C735A" w:rsidP="009C735A">
      <w:pPr>
        <w:jc w:val="center"/>
        <w:rPr>
          <w:b/>
          <w:sz w:val="48"/>
          <w:szCs w:val="48"/>
        </w:rPr>
      </w:pPr>
      <w:r>
        <w:rPr>
          <w:b/>
          <w:sz w:val="48"/>
          <w:szCs w:val="48"/>
        </w:rPr>
        <w:t>Р І Ш Е Н Н Я</w:t>
      </w:r>
    </w:p>
    <w:p w:rsidR="009C735A" w:rsidRPr="00A022FC" w:rsidRDefault="009C735A" w:rsidP="009C735A">
      <w:pPr>
        <w:ind w:left="-1134" w:right="-285"/>
        <w:jc w:val="center"/>
        <w:rPr>
          <w:bCs/>
          <w:sz w:val="18"/>
          <w:szCs w:val="28"/>
        </w:rPr>
      </w:pPr>
    </w:p>
    <w:p w:rsidR="009C735A" w:rsidRDefault="009C735A" w:rsidP="009C735A">
      <w:pPr>
        <w:rPr>
          <w:szCs w:val="28"/>
        </w:rPr>
      </w:pPr>
    </w:p>
    <w:p w:rsidR="009C735A" w:rsidRPr="004A2A29" w:rsidRDefault="009C735A" w:rsidP="00607492">
      <w:pPr>
        <w:ind w:right="-2" w:firstLine="0"/>
        <w:rPr>
          <w:szCs w:val="28"/>
        </w:rPr>
      </w:pPr>
      <w:r w:rsidRPr="00467248">
        <w:rPr>
          <w:szCs w:val="28"/>
        </w:rPr>
        <w:t xml:space="preserve">Від </w:t>
      </w:r>
      <w:r>
        <w:rPr>
          <w:szCs w:val="28"/>
        </w:rPr>
        <w:t xml:space="preserve">______ </w:t>
      </w:r>
      <w:r w:rsidRPr="00CB26BD">
        <w:rPr>
          <w:szCs w:val="28"/>
        </w:rPr>
        <w:t>№</w:t>
      </w:r>
      <w:r>
        <w:rPr>
          <w:szCs w:val="28"/>
        </w:rPr>
        <w:t xml:space="preserve"> ______</w:t>
      </w:r>
      <w:r w:rsidRPr="00CB26BD">
        <w:rPr>
          <w:szCs w:val="28"/>
        </w:rPr>
        <w:tab/>
      </w:r>
      <w:r>
        <w:rPr>
          <w:szCs w:val="28"/>
        </w:rPr>
        <w:tab/>
      </w:r>
      <w:r>
        <w:rPr>
          <w:szCs w:val="28"/>
        </w:rPr>
        <w:tab/>
      </w:r>
      <w:r>
        <w:rPr>
          <w:szCs w:val="28"/>
        </w:rPr>
        <w:tab/>
      </w:r>
      <w:r w:rsidR="00ED0E8F">
        <w:rPr>
          <w:szCs w:val="28"/>
        </w:rPr>
        <w:tab/>
      </w:r>
      <w:r>
        <w:rPr>
          <w:szCs w:val="28"/>
        </w:rPr>
        <w:t xml:space="preserve">  </w:t>
      </w:r>
      <w:r w:rsidR="00607492">
        <w:rPr>
          <w:szCs w:val="28"/>
        </w:rPr>
        <w:t xml:space="preserve">               </w:t>
      </w:r>
      <w:r w:rsidR="00C113D6">
        <w:rPr>
          <w:szCs w:val="28"/>
        </w:rPr>
        <w:t>2</w:t>
      </w:r>
      <w:r w:rsidR="00E051B2">
        <w:rPr>
          <w:szCs w:val="28"/>
        </w:rPr>
        <w:t>8</w:t>
      </w:r>
      <w:r w:rsidR="00C113D6">
        <w:rPr>
          <w:szCs w:val="28"/>
        </w:rPr>
        <w:t xml:space="preserve"> </w:t>
      </w:r>
      <w:r>
        <w:rPr>
          <w:szCs w:val="28"/>
        </w:rPr>
        <w:t xml:space="preserve">сесія </w:t>
      </w:r>
      <w:r w:rsidR="00C113D6">
        <w:rPr>
          <w:szCs w:val="28"/>
        </w:rPr>
        <w:t xml:space="preserve">8 </w:t>
      </w:r>
      <w:r>
        <w:rPr>
          <w:szCs w:val="28"/>
        </w:rPr>
        <w:t xml:space="preserve">скликання </w:t>
      </w:r>
    </w:p>
    <w:p w:rsidR="009C735A" w:rsidRPr="00696325" w:rsidRDefault="00ED0E8F" w:rsidP="00607492">
      <w:pPr>
        <w:ind w:firstLine="0"/>
        <w:rPr>
          <w:szCs w:val="28"/>
        </w:rPr>
      </w:pPr>
      <w:r>
        <w:rPr>
          <w:szCs w:val="28"/>
        </w:rPr>
        <w:t xml:space="preserve">       </w:t>
      </w:r>
      <w:r w:rsidR="009C735A" w:rsidRPr="00696325">
        <w:rPr>
          <w:szCs w:val="28"/>
        </w:rPr>
        <w:t>м. Вінниця</w:t>
      </w:r>
    </w:p>
    <w:p w:rsidR="00592479" w:rsidRPr="006B4E85" w:rsidRDefault="00592479" w:rsidP="006B4E85">
      <w:pPr>
        <w:pStyle w:val="Style1"/>
        <w:widowControl/>
        <w:spacing w:line="240" w:lineRule="auto"/>
        <w:ind w:right="4147"/>
        <w:rPr>
          <w:sz w:val="20"/>
          <w:szCs w:val="20"/>
        </w:rPr>
      </w:pPr>
    </w:p>
    <w:p w:rsidR="006B4E85" w:rsidRDefault="006B4E85" w:rsidP="006B4E85">
      <w:pPr>
        <w:pStyle w:val="Style1"/>
        <w:spacing w:line="240" w:lineRule="auto"/>
        <w:ind w:right="3969"/>
        <w:rPr>
          <w:b/>
          <w:sz w:val="28"/>
          <w:szCs w:val="28"/>
        </w:rPr>
      </w:pPr>
    </w:p>
    <w:p w:rsidR="003E56DB" w:rsidRDefault="00E051B2" w:rsidP="00E051B2">
      <w:pPr>
        <w:spacing w:after="11"/>
        <w:ind w:right="4252" w:firstLine="0"/>
        <w:jc w:val="left"/>
        <w:rPr>
          <w:szCs w:val="28"/>
        </w:rPr>
      </w:pPr>
      <w:r w:rsidRPr="00EB35E8">
        <w:rPr>
          <w:b/>
          <w:szCs w:val="28"/>
          <w:lang w:eastAsia="ru-RU"/>
        </w:rPr>
        <w:t>Про хід виконання «Програми інноваційного розвитку муніципального управління на 2017-2023 роки» у 2022 році</w:t>
      </w:r>
    </w:p>
    <w:p w:rsidR="00F64B14" w:rsidRDefault="00F64B14" w:rsidP="00E051B2">
      <w:pPr>
        <w:pStyle w:val="aa"/>
        <w:ind w:firstLine="709"/>
        <w:jc w:val="both"/>
        <w:rPr>
          <w:rFonts w:ascii="Times New Roman" w:hAnsi="Times New Roman"/>
          <w:color w:val="000000"/>
          <w:sz w:val="28"/>
          <w:szCs w:val="28"/>
        </w:rPr>
      </w:pPr>
    </w:p>
    <w:p w:rsidR="00E051B2" w:rsidRPr="00E051B2" w:rsidRDefault="00E051B2" w:rsidP="00E051B2">
      <w:pPr>
        <w:pStyle w:val="aa"/>
        <w:ind w:firstLine="709"/>
        <w:jc w:val="both"/>
        <w:rPr>
          <w:rFonts w:ascii="Times New Roman" w:hAnsi="Times New Roman"/>
          <w:color w:val="000000"/>
          <w:sz w:val="28"/>
          <w:szCs w:val="28"/>
        </w:rPr>
      </w:pPr>
      <w:r w:rsidRPr="00E051B2">
        <w:rPr>
          <w:rFonts w:ascii="Times New Roman" w:hAnsi="Times New Roman"/>
          <w:color w:val="000000"/>
          <w:sz w:val="28"/>
          <w:szCs w:val="28"/>
        </w:rPr>
        <w:t xml:space="preserve">«Програма інноваційного розвитку муніципального управління на 2017-2023 роки», затверджена рішення міської ради від 18.11.2016 року №505 зі змінами від 30.09.2022 № 1222, спрямована на залучення кращого європейського та світового досвіду в галузі сталого міського розвитку, урбаністики та просторового планування, застосування підходів стратегічного планування міського розвитку, активізацію участі громадськості в міському управлінні, розвиток міжнародної співпраці Вінницької міської територіальної громади, промоцію її здобутків та досягнень на Всеукраїнському та міжнародному рівнях задля підвищення її конкурентоспроможності щодо людського капіталу та інвестицій. </w:t>
      </w:r>
    </w:p>
    <w:p w:rsidR="00E051B2" w:rsidRPr="00E051B2" w:rsidRDefault="00E051B2" w:rsidP="00E051B2">
      <w:pPr>
        <w:pStyle w:val="aa"/>
        <w:ind w:firstLine="709"/>
        <w:jc w:val="both"/>
        <w:rPr>
          <w:rFonts w:ascii="Times New Roman" w:hAnsi="Times New Roman"/>
          <w:color w:val="000000"/>
          <w:sz w:val="28"/>
          <w:szCs w:val="28"/>
        </w:rPr>
      </w:pPr>
      <w:r w:rsidRPr="00E051B2">
        <w:rPr>
          <w:rFonts w:ascii="Times New Roman" w:hAnsi="Times New Roman"/>
          <w:color w:val="000000"/>
          <w:sz w:val="28"/>
          <w:szCs w:val="28"/>
        </w:rPr>
        <w:t>Для досягнення цієї мети основний виконавець програми – КП «Інститут розвитку міст» - у 2022 році здійснював координацію низки міжнародних та стратегічних проєктів та програм, які сприяють запровадженню у громаді успішного досвіду місцевого самоврядування, використанню сучасних методів та інструментів управління міським розвитком, залученню експертного потенціалу міжнародних та місцевих фахівців, застосуванню ефективних інноваційних практик у повсякденній роботі Вінницької міської ради та структурних підрозділів.</w:t>
      </w:r>
    </w:p>
    <w:p w:rsidR="00E051B2" w:rsidRPr="00EB35E8" w:rsidRDefault="00E051B2" w:rsidP="00E051B2">
      <w:pPr>
        <w:pStyle w:val="aa"/>
        <w:jc w:val="both"/>
        <w:rPr>
          <w:b/>
          <w:color w:val="000000"/>
          <w:szCs w:val="28"/>
        </w:rPr>
      </w:pPr>
    </w:p>
    <w:p w:rsidR="00E051B2" w:rsidRPr="00E23707" w:rsidRDefault="00E051B2" w:rsidP="00E051B2">
      <w:pPr>
        <w:spacing w:after="0" w:line="240" w:lineRule="auto"/>
        <w:ind w:right="0" w:firstLine="709"/>
        <w:rPr>
          <w:szCs w:val="28"/>
        </w:rPr>
      </w:pPr>
      <w:r w:rsidRPr="00E23707">
        <w:rPr>
          <w:szCs w:val="28"/>
        </w:rPr>
        <w:t xml:space="preserve">Для посилення </w:t>
      </w:r>
      <w:r w:rsidRPr="00E23707">
        <w:rPr>
          <w:b/>
          <w:szCs w:val="28"/>
        </w:rPr>
        <w:t>міжнародної спіпраці та залучення гуманітарної підтримки</w:t>
      </w:r>
      <w:r w:rsidRPr="00E23707">
        <w:rPr>
          <w:szCs w:val="28"/>
        </w:rPr>
        <w:t xml:space="preserve"> громади, протягом 2022 р. було організовано більше 50 візитів іноземних делегацій, включаючи візити делегацій представників міжнародних організацій, які після початку війни відкривають свої представництва у нашому місті, а також візит представників посольств 18 країн, присвячений вшануванню пам’яті загиблих в результаті теракту 14 липня та підтримці громади Вінниці. </w:t>
      </w:r>
      <w:r w:rsidRPr="00E23707">
        <w:rPr>
          <w:szCs w:val="28"/>
        </w:rPr>
        <w:lastRenderedPageBreak/>
        <w:t xml:space="preserve">Велося активне листування з з міжнародними організаціями та партнерами та постійно наповнюється англомовна сторінка </w:t>
      </w:r>
      <w:hyperlink r:id="rId9" w:history="1">
        <w:r w:rsidRPr="00E23707">
          <w:rPr>
            <w:rStyle w:val="af"/>
            <w:szCs w:val="28"/>
          </w:rPr>
          <w:t>https</w:t>
        </w:r>
        <w:r w:rsidRPr="00E23707">
          <w:rPr>
            <w:rStyle w:val="af"/>
            <w:szCs w:val="28"/>
            <w:lang w:val="ru-RU"/>
          </w:rPr>
          <w:t>://</w:t>
        </w:r>
        <w:r w:rsidRPr="00E23707">
          <w:rPr>
            <w:rStyle w:val="af"/>
            <w:szCs w:val="28"/>
          </w:rPr>
          <w:t>www</w:t>
        </w:r>
        <w:r w:rsidRPr="00E23707">
          <w:rPr>
            <w:rStyle w:val="af"/>
            <w:szCs w:val="28"/>
            <w:lang w:val="ru-RU"/>
          </w:rPr>
          <w:t>.</w:t>
        </w:r>
        <w:r w:rsidRPr="00E23707">
          <w:rPr>
            <w:rStyle w:val="af"/>
            <w:szCs w:val="28"/>
          </w:rPr>
          <w:t>vmr</w:t>
        </w:r>
        <w:r w:rsidRPr="00E23707">
          <w:rPr>
            <w:rStyle w:val="af"/>
            <w:szCs w:val="28"/>
            <w:lang w:val="ru-RU"/>
          </w:rPr>
          <w:t>.</w:t>
        </w:r>
        <w:r w:rsidRPr="00E23707">
          <w:rPr>
            <w:rStyle w:val="af"/>
            <w:szCs w:val="28"/>
          </w:rPr>
          <w:t>gov</w:t>
        </w:r>
        <w:r w:rsidRPr="00E23707">
          <w:rPr>
            <w:rStyle w:val="af"/>
            <w:szCs w:val="28"/>
            <w:lang w:val="ru-RU"/>
          </w:rPr>
          <w:t>.</w:t>
        </w:r>
        <w:r w:rsidRPr="00E23707">
          <w:rPr>
            <w:rStyle w:val="af"/>
            <w:szCs w:val="28"/>
          </w:rPr>
          <w:t>ua</w:t>
        </w:r>
        <w:r w:rsidRPr="00E23707">
          <w:rPr>
            <w:rStyle w:val="af"/>
            <w:szCs w:val="28"/>
            <w:lang w:val="ru-RU"/>
          </w:rPr>
          <w:t>/</w:t>
        </w:r>
        <w:r w:rsidRPr="00E23707">
          <w:rPr>
            <w:rStyle w:val="af"/>
            <w:szCs w:val="28"/>
          </w:rPr>
          <w:t>en</w:t>
        </w:r>
      </w:hyperlink>
      <w:r w:rsidRPr="00E23707">
        <w:rPr>
          <w:szCs w:val="28"/>
        </w:rPr>
        <w:t xml:space="preserve">. </w:t>
      </w:r>
    </w:p>
    <w:p w:rsidR="00E051B2" w:rsidRPr="00107715" w:rsidRDefault="00E051B2" w:rsidP="00E051B2">
      <w:pPr>
        <w:spacing w:after="0" w:line="240" w:lineRule="auto"/>
        <w:ind w:firstLine="709"/>
        <w:rPr>
          <w:szCs w:val="28"/>
        </w:rPr>
      </w:pPr>
      <w:r w:rsidRPr="00107715">
        <w:rPr>
          <w:szCs w:val="28"/>
        </w:rPr>
        <w:t>Представники КП «Інститут розвитку міст» проводять активну роботу в напрямку налагодження нових міжнародних зв</w:t>
      </w:r>
      <w:r w:rsidRPr="00107715">
        <w:rPr>
          <w:szCs w:val="28"/>
          <w:lang w:val="ru-RU"/>
        </w:rPr>
        <w:t>’</w:t>
      </w:r>
      <w:r w:rsidRPr="00107715">
        <w:rPr>
          <w:szCs w:val="28"/>
        </w:rPr>
        <w:t>язків:</w:t>
      </w:r>
    </w:p>
    <w:p w:rsidR="00E051B2" w:rsidRPr="00107715" w:rsidRDefault="00E051B2" w:rsidP="00E051B2">
      <w:pPr>
        <w:pStyle w:val="a3"/>
        <w:numPr>
          <w:ilvl w:val="0"/>
          <w:numId w:val="38"/>
        </w:numPr>
        <w:spacing w:after="0" w:line="240" w:lineRule="auto"/>
        <w:ind w:right="0"/>
        <w:rPr>
          <w:szCs w:val="28"/>
          <w:lang w:val="ru-RU"/>
        </w:rPr>
      </w:pPr>
      <w:r w:rsidRPr="00107715">
        <w:rPr>
          <w:szCs w:val="28"/>
          <w:lang w:val="ru-RU"/>
        </w:rPr>
        <w:t>Підписаний Меморандум про співдружність з м. Вентспілс (Латвія).</w:t>
      </w:r>
    </w:p>
    <w:p w:rsidR="00E051B2" w:rsidRPr="00107715" w:rsidRDefault="00E051B2" w:rsidP="00E051B2">
      <w:pPr>
        <w:pStyle w:val="a3"/>
        <w:numPr>
          <w:ilvl w:val="0"/>
          <w:numId w:val="38"/>
        </w:numPr>
        <w:spacing w:after="0" w:line="240" w:lineRule="auto"/>
        <w:ind w:right="0"/>
        <w:rPr>
          <w:szCs w:val="28"/>
          <w:lang w:val="ru-RU"/>
        </w:rPr>
      </w:pPr>
      <w:r w:rsidRPr="00107715">
        <w:rPr>
          <w:szCs w:val="28"/>
          <w:lang w:val="ru-RU"/>
        </w:rPr>
        <w:t>Підготовлено Угоду про побратимство з м. Карлсруе (Німеччина).</w:t>
      </w:r>
      <w:r>
        <w:rPr>
          <w:szCs w:val="28"/>
          <w:lang w:val="ru-RU"/>
        </w:rPr>
        <w:t xml:space="preserve"> підписання якої запл</w:t>
      </w:r>
      <w:r w:rsidRPr="00107715">
        <w:rPr>
          <w:szCs w:val="28"/>
          <w:lang w:val="ru-RU"/>
        </w:rPr>
        <w:t>ановано на квітень 2023 р.</w:t>
      </w:r>
    </w:p>
    <w:p w:rsidR="00E051B2" w:rsidRPr="00107715" w:rsidRDefault="00E051B2" w:rsidP="00E051B2">
      <w:pPr>
        <w:pStyle w:val="a3"/>
        <w:numPr>
          <w:ilvl w:val="0"/>
          <w:numId w:val="38"/>
        </w:numPr>
        <w:spacing w:after="0" w:line="240" w:lineRule="auto"/>
        <w:ind w:right="0"/>
        <w:rPr>
          <w:szCs w:val="28"/>
          <w:lang w:val="ru-RU"/>
        </w:rPr>
      </w:pPr>
      <w:r w:rsidRPr="00107715">
        <w:rPr>
          <w:szCs w:val="28"/>
          <w:lang w:val="ru-RU"/>
        </w:rPr>
        <w:t>Готується Угода про солідарне партнерство з м. Мюнстер (Німеччина)</w:t>
      </w:r>
    </w:p>
    <w:p w:rsidR="00E051B2" w:rsidRPr="00107715" w:rsidRDefault="00E051B2" w:rsidP="00E051B2">
      <w:pPr>
        <w:pStyle w:val="a3"/>
        <w:numPr>
          <w:ilvl w:val="0"/>
          <w:numId w:val="38"/>
        </w:numPr>
        <w:spacing w:after="0" w:line="240" w:lineRule="auto"/>
        <w:ind w:right="0"/>
        <w:rPr>
          <w:b/>
          <w:szCs w:val="28"/>
          <w:lang w:val="ru-RU"/>
        </w:rPr>
      </w:pPr>
      <w:r w:rsidRPr="00107715">
        <w:rPr>
          <w:szCs w:val="28"/>
          <w:lang w:val="ru-RU"/>
        </w:rPr>
        <w:t>Готується Угода про співпрацю з м. Радом (Польща).</w:t>
      </w:r>
    </w:p>
    <w:p w:rsidR="00E051B2" w:rsidRPr="00107715" w:rsidRDefault="00E051B2" w:rsidP="00E051B2">
      <w:pPr>
        <w:pStyle w:val="a3"/>
        <w:numPr>
          <w:ilvl w:val="0"/>
          <w:numId w:val="38"/>
        </w:numPr>
        <w:spacing w:after="0" w:line="240" w:lineRule="auto"/>
        <w:ind w:right="0"/>
        <w:rPr>
          <w:b/>
          <w:szCs w:val="28"/>
          <w:lang w:val="ru-RU"/>
        </w:rPr>
      </w:pPr>
      <w:r w:rsidRPr="00107715">
        <w:rPr>
          <w:szCs w:val="28"/>
          <w:lang w:val="ru-RU"/>
        </w:rPr>
        <w:t>Розпочато комунікацію з перспективою побратимства з м. Аделаїда (Австралія)</w:t>
      </w:r>
    </w:p>
    <w:p w:rsidR="00E051B2" w:rsidRPr="00107715" w:rsidRDefault="00E051B2" w:rsidP="00E051B2">
      <w:pPr>
        <w:pStyle w:val="a3"/>
        <w:numPr>
          <w:ilvl w:val="0"/>
          <w:numId w:val="38"/>
        </w:numPr>
        <w:spacing w:after="0" w:line="240" w:lineRule="auto"/>
        <w:ind w:right="0"/>
        <w:rPr>
          <w:b/>
          <w:szCs w:val="28"/>
          <w:lang w:val="ru-RU"/>
        </w:rPr>
      </w:pPr>
      <w:r w:rsidRPr="00107715">
        <w:rPr>
          <w:szCs w:val="28"/>
          <w:lang w:val="ru-RU"/>
        </w:rPr>
        <w:t>Розпочато комунікацію з перспективою побратимства з м Берген (Норвегія).</w:t>
      </w:r>
    </w:p>
    <w:p w:rsidR="00E051B2" w:rsidRPr="00107715" w:rsidRDefault="00E051B2" w:rsidP="00E051B2">
      <w:pPr>
        <w:pStyle w:val="a3"/>
        <w:numPr>
          <w:ilvl w:val="0"/>
          <w:numId w:val="38"/>
        </w:numPr>
        <w:spacing w:after="0" w:line="240" w:lineRule="auto"/>
        <w:ind w:right="0"/>
        <w:rPr>
          <w:b/>
          <w:szCs w:val="28"/>
          <w:lang w:val="ru-RU"/>
        </w:rPr>
      </w:pPr>
      <w:r w:rsidRPr="00107715">
        <w:rPr>
          <w:szCs w:val="28"/>
          <w:lang w:val="ru-RU"/>
        </w:rPr>
        <w:t>Підготовлені та надіслані листи з пропозиціями про побратимство та співпрацю з містами Тойохаши, Тойота та Хамамацу (Японія).</w:t>
      </w:r>
    </w:p>
    <w:p w:rsidR="00E051B2" w:rsidRPr="00451CED" w:rsidRDefault="00E051B2" w:rsidP="00E051B2">
      <w:pPr>
        <w:spacing w:after="0" w:line="240" w:lineRule="auto"/>
        <w:ind w:right="0" w:firstLine="709"/>
        <w:rPr>
          <w:szCs w:val="28"/>
        </w:rPr>
      </w:pPr>
      <w:r>
        <w:rPr>
          <w:szCs w:val="28"/>
          <w:lang w:val="ru-RU"/>
        </w:rPr>
        <w:t xml:space="preserve">Крім того, </w:t>
      </w:r>
      <w:r w:rsidRPr="00107715">
        <w:rPr>
          <w:szCs w:val="28"/>
          <w:lang w:val="ru-RU"/>
        </w:rPr>
        <w:t xml:space="preserve">Інститут розвитку міст </w:t>
      </w:r>
      <w:r w:rsidRPr="00107715">
        <w:rPr>
          <w:szCs w:val="28"/>
        </w:rPr>
        <w:t>організував візити представників ВМР до Лугано, Аусбургу, Карлсруе, Паневежис</w:t>
      </w:r>
      <w:r>
        <w:rPr>
          <w:szCs w:val="28"/>
        </w:rPr>
        <w:t xml:space="preserve">а, Вентспілса, Париж, Тель Авів та </w:t>
      </w:r>
      <w:r>
        <w:rPr>
          <w:szCs w:val="28"/>
          <w:lang w:val="ru-RU"/>
        </w:rPr>
        <w:t>брав</w:t>
      </w:r>
      <w:r w:rsidRPr="00107715">
        <w:rPr>
          <w:szCs w:val="28"/>
          <w:lang w:val="ru-RU"/>
        </w:rPr>
        <w:t xml:space="preserve"> активну участь в налагодженні співпраці з міжнародними організаціями: Всесвітньою продовольчою програмою ООН, МГО </w:t>
      </w:r>
      <w:r w:rsidRPr="00107715">
        <w:rPr>
          <w:szCs w:val="28"/>
        </w:rPr>
        <w:t>Medair</w:t>
      </w:r>
      <w:r w:rsidRPr="00107715">
        <w:rPr>
          <w:szCs w:val="28"/>
          <w:lang w:val="ru-RU"/>
        </w:rPr>
        <w:t xml:space="preserve">, Відділу гуманітарної допомоги Міністерства закордонних справ Швейцарії, </w:t>
      </w:r>
      <w:r w:rsidRPr="00107715">
        <w:rPr>
          <w:szCs w:val="28"/>
        </w:rPr>
        <w:t>World</w:t>
      </w:r>
      <w:r w:rsidRPr="00107715">
        <w:rPr>
          <w:szCs w:val="28"/>
          <w:lang w:val="ru-RU"/>
        </w:rPr>
        <w:t xml:space="preserve"> </w:t>
      </w:r>
      <w:r w:rsidRPr="00107715">
        <w:rPr>
          <w:szCs w:val="28"/>
        </w:rPr>
        <w:t>Vision</w:t>
      </w:r>
      <w:r w:rsidRPr="00107715">
        <w:rPr>
          <w:szCs w:val="28"/>
          <w:lang w:val="ru-RU"/>
        </w:rPr>
        <w:t xml:space="preserve"> </w:t>
      </w:r>
      <w:r w:rsidRPr="00107715">
        <w:rPr>
          <w:szCs w:val="28"/>
        </w:rPr>
        <w:t>Australia</w:t>
      </w:r>
      <w:r w:rsidRPr="00107715">
        <w:rPr>
          <w:szCs w:val="28"/>
          <w:lang w:val="ru-RU"/>
        </w:rPr>
        <w:t xml:space="preserve">, </w:t>
      </w:r>
      <w:r w:rsidRPr="00107715">
        <w:rPr>
          <w:szCs w:val="28"/>
          <w:shd w:val="clear" w:color="auto" w:fill="FFFFFF"/>
        </w:rPr>
        <w:t>Action</w:t>
      </w:r>
      <w:r w:rsidRPr="00107715">
        <w:rPr>
          <w:szCs w:val="28"/>
          <w:shd w:val="clear" w:color="auto" w:fill="FFFFFF"/>
          <w:lang w:val="ru-RU"/>
        </w:rPr>
        <w:t xml:space="preserve"> </w:t>
      </w:r>
      <w:r w:rsidRPr="00107715">
        <w:rPr>
          <w:szCs w:val="28"/>
          <w:shd w:val="clear" w:color="auto" w:fill="FFFFFF"/>
        </w:rPr>
        <w:t>Poland</w:t>
      </w:r>
      <w:r w:rsidRPr="00107715">
        <w:rPr>
          <w:szCs w:val="28"/>
          <w:shd w:val="clear" w:color="auto" w:fill="FFFFFF"/>
          <w:lang w:val="ru-RU"/>
        </w:rPr>
        <w:t>-</w:t>
      </w:r>
      <w:r w:rsidRPr="00107715">
        <w:rPr>
          <w:szCs w:val="28"/>
          <w:shd w:val="clear" w:color="auto" w:fill="FFFFFF"/>
        </w:rPr>
        <w:t>UKraine</w:t>
      </w:r>
      <w:r w:rsidRPr="00107715">
        <w:rPr>
          <w:szCs w:val="28"/>
          <w:shd w:val="clear" w:color="auto" w:fill="FFFFFF"/>
          <w:lang w:val="ru-RU"/>
        </w:rPr>
        <w:t>, М</w:t>
      </w:r>
      <w:r w:rsidRPr="00107715">
        <w:rPr>
          <w:szCs w:val="28"/>
          <w:lang w:val="ru-RU"/>
        </w:rPr>
        <w:t xml:space="preserve">ГО </w:t>
      </w:r>
      <w:r w:rsidRPr="00107715">
        <w:rPr>
          <w:szCs w:val="28"/>
        </w:rPr>
        <w:t>Acted</w:t>
      </w:r>
      <w:r w:rsidRPr="00107715">
        <w:rPr>
          <w:szCs w:val="28"/>
          <w:lang w:val="ru-RU"/>
        </w:rPr>
        <w:t xml:space="preserve">, МГО </w:t>
      </w:r>
      <w:r w:rsidRPr="00107715">
        <w:rPr>
          <w:szCs w:val="28"/>
        </w:rPr>
        <w:t>Save</w:t>
      </w:r>
      <w:r w:rsidRPr="00107715">
        <w:rPr>
          <w:szCs w:val="28"/>
          <w:lang w:val="ru-RU"/>
        </w:rPr>
        <w:t xml:space="preserve"> </w:t>
      </w:r>
      <w:r w:rsidRPr="00107715">
        <w:rPr>
          <w:szCs w:val="28"/>
        </w:rPr>
        <w:t>the</w:t>
      </w:r>
      <w:r w:rsidRPr="00107715">
        <w:rPr>
          <w:szCs w:val="28"/>
          <w:lang w:val="ru-RU"/>
        </w:rPr>
        <w:t xml:space="preserve"> </w:t>
      </w:r>
      <w:r w:rsidRPr="00107715">
        <w:rPr>
          <w:szCs w:val="28"/>
        </w:rPr>
        <w:t>Children</w:t>
      </w:r>
      <w:r w:rsidRPr="00107715">
        <w:rPr>
          <w:szCs w:val="28"/>
          <w:lang w:val="ru-RU"/>
        </w:rPr>
        <w:t xml:space="preserve"> та ін.</w:t>
      </w:r>
    </w:p>
    <w:p w:rsidR="00E051B2" w:rsidRPr="00CF7D95" w:rsidRDefault="00E051B2" w:rsidP="00E051B2">
      <w:pPr>
        <w:spacing w:after="0" w:line="240" w:lineRule="auto"/>
        <w:ind w:right="0" w:firstLine="709"/>
        <w:rPr>
          <w:szCs w:val="28"/>
        </w:rPr>
      </w:pPr>
      <w:r w:rsidRPr="00107715">
        <w:rPr>
          <w:bCs/>
          <w:szCs w:val="28"/>
        </w:rPr>
        <w:t xml:space="preserve">Протягом 2022 р. відбувався постійний </w:t>
      </w:r>
      <w:r w:rsidRPr="00107715">
        <w:rPr>
          <w:b/>
          <w:bCs/>
          <w:szCs w:val="28"/>
        </w:rPr>
        <w:t>моніторинг грантових можливостей</w:t>
      </w:r>
      <w:r w:rsidRPr="00107715">
        <w:rPr>
          <w:bCs/>
          <w:szCs w:val="28"/>
        </w:rPr>
        <w:t xml:space="preserve">, та були опрацьовані такі грантові конкурси: </w:t>
      </w:r>
      <w:r w:rsidRPr="00107715">
        <w:rPr>
          <w:szCs w:val="28"/>
        </w:rPr>
        <w:t>Open Door Grants в рамках Східного партнерства та Національної кампанії для зміни поведінки щодо сортування відходів від USAID, Open Call for city governments and experts to pilot city-wide implementations of digital rights, Climate-neutral and Smart Cities Mission та Call announcement for the ENI Call for Proposals, The Danube Transnational Programme, а також комунікація з мережею Connected in Europe Network та участь у події Connected in Europe: Funding, networking and best practices for Smart Cities.</w:t>
      </w:r>
      <w:r>
        <w:rPr>
          <w:szCs w:val="28"/>
        </w:rPr>
        <w:t xml:space="preserve"> Також було </w:t>
      </w:r>
      <w:r w:rsidRPr="00451CED">
        <w:rPr>
          <w:szCs w:val="28"/>
        </w:rPr>
        <w:t>підготов</w:t>
      </w:r>
      <w:r>
        <w:rPr>
          <w:szCs w:val="28"/>
        </w:rPr>
        <w:t>лено</w:t>
      </w:r>
      <w:r w:rsidRPr="00451CED">
        <w:rPr>
          <w:szCs w:val="28"/>
        </w:rPr>
        <w:t xml:space="preserve"> та надісл</w:t>
      </w:r>
      <w:r>
        <w:rPr>
          <w:szCs w:val="28"/>
        </w:rPr>
        <w:t>ано</w:t>
      </w:r>
      <w:r w:rsidRPr="00451CED">
        <w:rPr>
          <w:szCs w:val="28"/>
        </w:rPr>
        <w:t xml:space="preserve"> матеріали за практикою «Громадський транспорт власного виробництва для сталої міської мобільності» (презентація, відеоролік) </w:t>
      </w:r>
      <w:r w:rsidRPr="00CF7D95">
        <w:rPr>
          <w:szCs w:val="28"/>
        </w:rPr>
        <w:t>для  Dubai International Award for Sustainable Best Practices (DIABP).</w:t>
      </w:r>
    </w:p>
    <w:p w:rsidR="00E051B2" w:rsidRPr="005A1DBD" w:rsidRDefault="00E051B2" w:rsidP="00E051B2">
      <w:pPr>
        <w:spacing w:after="160" w:line="240" w:lineRule="auto"/>
        <w:ind w:right="0" w:firstLine="709"/>
        <w:rPr>
          <w:szCs w:val="28"/>
        </w:rPr>
      </w:pPr>
      <w:r w:rsidRPr="00CF7D95">
        <w:rPr>
          <w:szCs w:val="28"/>
        </w:rPr>
        <w:t>Проведено моніторинг сайтів міжнародних оганізацій та ресурсів де зосереджені грантові та донорські програми і сформовано базу данних міжнародних організацій з контактами</w:t>
      </w:r>
      <w:r>
        <w:rPr>
          <w:szCs w:val="28"/>
        </w:rPr>
        <w:t>. Також о</w:t>
      </w:r>
      <w:r w:rsidRPr="005A1DBD">
        <w:rPr>
          <w:szCs w:val="28"/>
        </w:rPr>
        <w:t xml:space="preserve">рганізовано і проведено опитування серед 29 департаментів та комунальних підприємств структури ВМР </w:t>
      </w:r>
      <w:r>
        <w:rPr>
          <w:szCs w:val="28"/>
        </w:rPr>
        <w:t>та в</w:t>
      </w:r>
      <w:r w:rsidRPr="005A1DBD">
        <w:rPr>
          <w:szCs w:val="28"/>
        </w:rPr>
        <w:t>изначено 192 проекти, які потребую</w:t>
      </w:r>
      <w:r>
        <w:rPr>
          <w:szCs w:val="28"/>
        </w:rPr>
        <w:t>ть позабюджетного фінансування.</w:t>
      </w:r>
    </w:p>
    <w:p w:rsidR="00E051B2" w:rsidRPr="00E051B2" w:rsidRDefault="00E051B2" w:rsidP="00E051B2">
      <w:pPr>
        <w:pStyle w:val="aa"/>
        <w:ind w:firstLine="709"/>
        <w:jc w:val="both"/>
        <w:rPr>
          <w:rFonts w:ascii="Times New Roman" w:hAnsi="Times New Roman"/>
          <w:bCs/>
          <w:sz w:val="28"/>
          <w:szCs w:val="28"/>
        </w:rPr>
      </w:pPr>
      <w:r w:rsidRPr="00E051B2">
        <w:rPr>
          <w:rFonts w:ascii="Times New Roman" w:hAnsi="Times New Roman"/>
          <w:color w:val="000000"/>
          <w:sz w:val="28"/>
          <w:szCs w:val="28"/>
        </w:rPr>
        <w:t>З</w:t>
      </w:r>
      <w:r w:rsidRPr="00E051B2">
        <w:rPr>
          <w:rFonts w:ascii="Times New Roman" w:hAnsi="Times New Roman"/>
          <w:color w:val="000000" w:themeColor="text1"/>
          <w:sz w:val="28"/>
          <w:szCs w:val="28"/>
        </w:rPr>
        <w:t xml:space="preserve">а підтримки німецької урядової компанії «Deutsche Gesellschaft für Internationale Zusammenarbeit (GIZ) GmbH» за </w:t>
      </w:r>
      <w:r w:rsidRPr="00E051B2">
        <w:rPr>
          <w:rFonts w:ascii="Times New Roman" w:hAnsi="Times New Roman"/>
          <w:sz w:val="28"/>
          <w:szCs w:val="28"/>
          <w:lang w:eastAsia="en-US"/>
        </w:rPr>
        <w:t xml:space="preserve">участі залучених експертів була </w:t>
      </w:r>
      <w:r w:rsidRPr="00E051B2">
        <w:rPr>
          <w:rFonts w:ascii="Times New Roman" w:hAnsi="Times New Roman"/>
          <w:sz w:val="28"/>
          <w:szCs w:val="28"/>
        </w:rPr>
        <w:t xml:space="preserve">проведена ретельна робота над затвердженням </w:t>
      </w:r>
      <w:r w:rsidRPr="00E051B2">
        <w:rPr>
          <w:rFonts w:ascii="Times New Roman" w:hAnsi="Times New Roman"/>
          <w:b/>
          <w:sz w:val="28"/>
          <w:szCs w:val="28"/>
        </w:rPr>
        <w:t>Зеленого курсу Вінниці</w:t>
      </w:r>
      <w:r w:rsidRPr="00E051B2">
        <w:rPr>
          <w:rFonts w:ascii="Times New Roman" w:hAnsi="Times New Roman"/>
          <w:sz w:val="28"/>
          <w:szCs w:val="28"/>
        </w:rPr>
        <w:t xml:space="preserve"> – інноваційним кроком, який зробила Вінницька міська територіальна громада першою в Україні. </w:t>
      </w:r>
      <w:r w:rsidRPr="00E051B2">
        <w:rPr>
          <w:rFonts w:ascii="Times New Roman" w:hAnsi="Times New Roman"/>
          <w:bCs/>
          <w:sz w:val="28"/>
          <w:szCs w:val="28"/>
        </w:rPr>
        <w:t xml:space="preserve">Прикладом для ВМТГ став Європейський зелений курс, прийнятий для ЄС до 2050 року. </w:t>
      </w:r>
      <w:r w:rsidRPr="00E051B2">
        <w:rPr>
          <w:rFonts w:ascii="Times New Roman" w:hAnsi="Times New Roman"/>
          <w:sz w:val="28"/>
          <w:szCs w:val="28"/>
        </w:rPr>
        <w:t xml:space="preserve">На першій сесії Вінницької міської ради 2022 року було затверджено рішення </w:t>
      </w:r>
      <w:r w:rsidRPr="00E051B2">
        <w:rPr>
          <w:rFonts w:ascii="Times New Roman" w:hAnsi="Times New Roman"/>
          <w:bCs/>
          <w:sz w:val="28"/>
          <w:szCs w:val="28"/>
        </w:rPr>
        <w:t xml:space="preserve">ВМР «Про проголошення Зеленого курсу Вінниці», в урочистій події взяв участь посол ЄС в Україні Матті Маасікас . Це стало результатом річної роботи КП «Інститут розвитку міст» спільно з департаментами міської ради. Також була скомпонована “Дорожня карта заходів Вінницької міської територіальної громади  для реалізації Зеленого курсу Вінниці  до 2030 року” на основі аналітичної роботи залучений експерток та співпраці з структурними підрозділами ВМР. Підготовлена урочиста частина сесії ВМР – комунікація з Представництвом ЄС в Україні, Офісом Віце-прем’єрки з питань європейської та євроатлантичної інтеграції, народними депутатами та всеукраїнськими ЗМІ, а також організована панельна дискусія зі студентами вінницьких університетів щодо значення і важливості такого кроку. </w:t>
      </w:r>
    </w:p>
    <w:p w:rsidR="00E051B2" w:rsidRDefault="00E051B2" w:rsidP="00E051B2">
      <w:pPr>
        <w:pStyle w:val="af0"/>
        <w:spacing w:before="0" w:beforeAutospacing="0" w:after="0" w:afterAutospacing="0"/>
        <w:jc w:val="both"/>
        <w:rPr>
          <w:sz w:val="28"/>
          <w:szCs w:val="28"/>
        </w:rPr>
      </w:pPr>
    </w:p>
    <w:p w:rsidR="00E051B2" w:rsidRDefault="00E051B2" w:rsidP="00E051B2">
      <w:pPr>
        <w:pStyle w:val="af0"/>
        <w:spacing w:before="0" w:beforeAutospacing="0" w:after="0" w:afterAutospacing="0"/>
        <w:ind w:firstLine="709"/>
        <w:jc w:val="both"/>
        <w:rPr>
          <w:color w:val="000000"/>
          <w:sz w:val="28"/>
          <w:szCs w:val="28"/>
        </w:rPr>
      </w:pPr>
      <w:r w:rsidRPr="00107715">
        <w:rPr>
          <w:sz w:val="28"/>
          <w:szCs w:val="28"/>
        </w:rPr>
        <w:t xml:space="preserve">В рамках </w:t>
      </w:r>
      <w:r w:rsidRPr="00107715">
        <w:rPr>
          <w:b/>
          <w:bCs/>
          <w:sz w:val="28"/>
          <w:szCs w:val="28"/>
        </w:rPr>
        <w:t>Проєкту Ради Європи Партнерство "Відкрите врядування - локальний рівень"</w:t>
      </w:r>
      <w:r w:rsidRPr="00107715">
        <w:rPr>
          <w:sz w:val="28"/>
          <w:szCs w:val="28"/>
        </w:rPr>
        <w:t xml:space="preserve"> було взято участь у 8 онлайн заходах, які проводили організатори проєкту Партнерство "Відкритий уряд - локальний рівень" і були присвячені реалізації зобов’язань Плану дій із впровадження у Вінницькій міській територіальній громаді Ініціативи «Партнерство «Відкритий Уряд» у 2021-2023 рр. а також розробці національного Плану дій. </w:t>
      </w:r>
      <w:r w:rsidRPr="00107715">
        <w:rPr>
          <w:sz w:val="28"/>
          <w:szCs w:val="28"/>
          <w:lang w:val="ru-RU"/>
        </w:rPr>
        <w:t xml:space="preserve">Представники КП «Інститут розвитку міст» в якості спікерів взяли участь в інформаційній сесії АМУ та РЄ щодо підготовки українських міст до вступу в </w:t>
      </w:r>
      <w:r w:rsidRPr="00107715">
        <w:rPr>
          <w:sz w:val="28"/>
          <w:szCs w:val="28"/>
        </w:rPr>
        <w:t>OGP</w:t>
      </w:r>
      <w:r w:rsidRPr="00107715">
        <w:rPr>
          <w:sz w:val="28"/>
          <w:szCs w:val="28"/>
          <w:lang w:val="ru-RU"/>
        </w:rPr>
        <w:t xml:space="preserve">. Мали місце постійні консультації та спільна робота з представниками інституту громадянського суспільства та Департаментом правової політики та якості Вінницької міської ради щодо реалізації Плану дій. Проводилися офлайн і онлайн опитування щодо реалізації зобов'язань Плану дій. Реалізація проєкту призупинена на час воєнного стану. </w:t>
      </w:r>
      <w:r w:rsidRPr="00107715">
        <w:rPr>
          <w:sz w:val="28"/>
          <w:szCs w:val="28"/>
        </w:rPr>
        <w:t>Також представники КП «Інститут розвитку міст» в якості спікерів взяли участь в інформаційній сесії АМУ та РЄ щодо підготовки українських міст до вступу в OGP.</w:t>
      </w:r>
      <w:r>
        <w:rPr>
          <w:sz w:val="28"/>
          <w:szCs w:val="28"/>
        </w:rPr>
        <w:t xml:space="preserve"> </w:t>
      </w:r>
      <w:r w:rsidRPr="002C68F0">
        <w:rPr>
          <w:bCs/>
          <w:sz w:val="28"/>
          <w:szCs w:val="28"/>
        </w:rPr>
        <w:t xml:space="preserve">Інститут розвитку міст підготував заявку на участь </w:t>
      </w:r>
      <w:r>
        <w:rPr>
          <w:bCs/>
          <w:sz w:val="28"/>
          <w:szCs w:val="28"/>
        </w:rPr>
        <w:t xml:space="preserve">м. Вінниці </w:t>
      </w:r>
      <w:r w:rsidRPr="002C68F0">
        <w:rPr>
          <w:bCs/>
          <w:sz w:val="28"/>
          <w:szCs w:val="28"/>
        </w:rPr>
        <w:t xml:space="preserve">у конкурсі на отримання </w:t>
      </w:r>
      <w:r w:rsidRPr="00BE61D8">
        <w:rPr>
          <w:bCs/>
          <w:sz w:val="28"/>
          <w:szCs w:val="28"/>
        </w:rPr>
        <w:t>нагороди Партнерства «Відкритий Уряд»</w:t>
      </w:r>
      <w:r w:rsidRPr="002C68F0">
        <w:rPr>
          <w:b/>
          <w:bCs/>
          <w:sz w:val="28"/>
          <w:szCs w:val="28"/>
        </w:rPr>
        <w:t xml:space="preserve"> OGP Local Innovation Awards</w:t>
      </w:r>
      <w:r w:rsidRPr="002C68F0">
        <w:rPr>
          <w:bCs/>
          <w:sz w:val="28"/>
          <w:szCs w:val="28"/>
        </w:rPr>
        <w:t xml:space="preserve">. Результати конкурсу були оголошені на Всесвітньому Саміті OGP 15 грудня 2021 р. – </w:t>
      </w:r>
      <w:r>
        <w:rPr>
          <w:bCs/>
          <w:sz w:val="28"/>
          <w:szCs w:val="28"/>
        </w:rPr>
        <w:t xml:space="preserve">м. </w:t>
      </w:r>
      <w:r w:rsidRPr="002C68F0">
        <w:rPr>
          <w:bCs/>
          <w:sz w:val="28"/>
          <w:szCs w:val="28"/>
        </w:rPr>
        <w:t xml:space="preserve">Вінниця </w:t>
      </w:r>
      <w:r>
        <w:rPr>
          <w:bCs/>
          <w:sz w:val="28"/>
          <w:szCs w:val="28"/>
        </w:rPr>
        <w:t>отримало</w:t>
      </w:r>
      <w:r w:rsidRPr="002C68F0">
        <w:rPr>
          <w:bCs/>
          <w:sz w:val="28"/>
          <w:szCs w:val="28"/>
        </w:rPr>
        <w:t xml:space="preserve"> нагороду з </w:t>
      </w:r>
      <w:r w:rsidRPr="002C68F0">
        <w:rPr>
          <w:sz w:val="28"/>
          <w:szCs w:val="28"/>
        </w:rPr>
        <w:t xml:space="preserve">зобов’язанням, яке затверджене у </w:t>
      </w:r>
      <w:r w:rsidRPr="002C68F0">
        <w:rPr>
          <w:color w:val="000000"/>
          <w:sz w:val="28"/>
          <w:szCs w:val="28"/>
        </w:rPr>
        <w:t>Плані дій із впровадження у Вінницькій міській територіальній громаді Ініціативи «Партнерство «Відкритий Уряд»</w:t>
      </w:r>
      <w:r w:rsidRPr="006F4D91">
        <w:rPr>
          <w:color w:val="000000"/>
          <w:sz w:val="28"/>
          <w:szCs w:val="28"/>
        </w:rPr>
        <w:t> </w:t>
      </w:r>
      <w:r w:rsidRPr="002C68F0">
        <w:rPr>
          <w:color w:val="000000"/>
          <w:sz w:val="28"/>
          <w:szCs w:val="28"/>
        </w:rPr>
        <w:t xml:space="preserve">у 2021-2023 рр., а саме: «Створити мережу Офісів взаємодії для поширення та роз'яснення існуючих та нових інструментів участі, консультування ІГС (на основі досвіду </w:t>
      </w:r>
      <w:r w:rsidRPr="006F4D91">
        <w:rPr>
          <w:color w:val="000000"/>
          <w:sz w:val="28"/>
          <w:szCs w:val="28"/>
        </w:rPr>
        <w:t>HUB</w:t>
      </w:r>
      <w:r w:rsidRPr="002C68F0">
        <w:rPr>
          <w:color w:val="000000"/>
          <w:sz w:val="28"/>
          <w:szCs w:val="28"/>
        </w:rPr>
        <w:t xml:space="preserve"> “Місто змістів”)».</w:t>
      </w:r>
    </w:p>
    <w:p w:rsidR="00E051B2" w:rsidRPr="00107715" w:rsidRDefault="00E051B2" w:rsidP="00E051B2">
      <w:pPr>
        <w:pStyle w:val="af0"/>
        <w:spacing w:before="0" w:beforeAutospacing="0" w:after="0" w:afterAutospacing="0"/>
        <w:ind w:firstLine="709"/>
        <w:jc w:val="both"/>
        <w:rPr>
          <w:sz w:val="28"/>
          <w:szCs w:val="28"/>
        </w:rPr>
      </w:pPr>
    </w:p>
    <w:p w:rsidR="00E051B2" w:rsidRPr="00107715" w:rsidRDefault="00E051B2" w:rsidP="00E051B2">
      <w:pPr>
        <w:spacing w:after="0" w:line="240" w:lineRule="auto"/>
        <w:ind w:right="-2" w:firstLine="709"/>
        <w:rPr>
          <w:szCs w:val="28"/>
        </w:rPr>
      </w:pPr>
      <w:r w:rsidRPr="00107715">
        <w:rPr>
          <w:szCs w:val="28"/>
        </w:rPr>
        <w:t xml:space="preserve">У рамках реалізації </w:t>
      </w:r>
      <w:r w:rsidRPr="00107715">
        <w:rPr>
          <w:b/>
          <w:szCs w:val="28"/>
        </w:rPr>
        <w:t>«Інтеркультурної стратегії Вінницької міської територіальної громади»</w:t>
      </w:r>
      <w:r w:rsidRPr="00107715">
        <w:rPr>
          <w:szCs w:val="28"/>
        </w:rPr>
        <w:t xml:space="preserve"> (Програма РЄ Інтеркультурні міста), як проєкту Концепції інтегрованого розвитку Вінниці 2030, було проведено 28 майстер-класів, тренінгів, а також арт-терапевтичний захід для внутрішньо переселених осіб з різних регіонів та міст України, зокрема: Маріуполь, Сєвєродонецьк, Лисичанськ, Херсон, Щастя, Пологи, Попасна, Краматорськ, Запоріжжя, Мелітополь, Харків, Гуляйполе, Токмак, Луганськ, Донецьк, Київ, та інші. </w:t>
      </w:r>
    </w:p>
    <w:p w:rsidR="00E051B2" w:rsidRPr="00107715" w:rsidRDefault="00E051B2" w:rsidP="00E051B2">
      <w:pPr>
        <w:shd w:val="clear" w:color="auto" w:fill="FFFFFF"/>
        <w:spacing w:after="0" w:line="240" w:lineRule="auto"/>
        <w:ind w:right="-2"/>
        <w:rPr>
          <w:color w:val="050505"/>
          <w:szCs w:val="28"/>
          <w:lang w:eastAsia="ru-RU"/>
        </w:rPr>
      </w:pPr>
      <w:r w:rsidRPr="00107715">
        <w:rPr>
          <w:color w:val="050505"/>
          <w:szCs w:val="28"/>
          <w:lang w:eastAsia="ru-RU"/>
        </w:rPr>
        <w:t xml:space="preserve">Реалізований проєкт "Турбота про себе - це...", який складався з ряду тренінгів та майстер-класів для внутрішньо переміщених осіб. В основі курсу – здоров'я людини з боку холістичного підходу, що передбачає психічне здоров'я, фізичне, емоційне, а також інтелектуальний розвиток, формування нових соціальних навичок. В рамках курсу відбулись такі заходи: </w:t>
      </w:r>
    </w:p>
    <w:p w:rsidR="00E051B2" w:rsidRPr="00107715" w:rsidRDefault="00E051B2" w:rsidP="00E051B2">
      <w:pPr>
        <w:pStyle w:val="a3"/>
        <w:numPr>
          <w:ilvl w:val="0"/>
          <w:numId w:val="36"/>
        </w:numPr>
        <w:shd w:val="clear" w:color="auto" w:fill="FFFFFF"/>
        <w:spacing w:after="0" w:line="240" w:lineRule="auto"/>
        <w:ind w:right="0"/>
        <w:rPr>
          <w:color w:val="050505"/>
          <w:szCs w:val="28"/>
          <w:lang w:val="ru-RU" w:eastAsia="ru-RU"/>
        </w:rPr>
      </w:pPr>
      <w:r w:rsidRPr="00107715">
        <w:rPr>
          <w:color w:val="050505"/>
          <w:szCs w:val="28"/>
          <w:lang w:val="ru-RU" w:eastAsia="ru-RU"/>
        </w:rPr>
        <w:t>тренінг «Групова підтримуюча психотерапія (психотерапевт Сергій Богданов);</w:t>
      </w:r>
    </w:p>
    <w:p w:rsidR="00E051B2" w:rsidRPr="00107715" w:rsidRDefault="00E051B2" w:rsidP="00E051B2">
      <w:pPr>
        <w:pStyle w:val="a3"/>
        <w:numPr>
          <w:ilvl w:val="0"/>
          <w:numId w:val="36"/>
        </w:numPr>
        <w:shd w:val="clear" w:color="auto" w:fill="FFFFFF"/>
        <w:spacing w:after="0" w:line="240" w:lineRule="auto"/>
        <w:ind w:right="0"/>
        <w:rPr>
          <w:color w:val="050505"/>
          <w:szCs w:val="28"/>
          <w:lang w:val="ru-RU" w:eastAsia="ru-RU"/>
        </w:rPr>
      </w:pPr>
      <w:r w:rsidRPr="00107715">
        <w:rPr>
          <w:color w:val="050505"/>
          <w:szCs w:val="28"/>
          <w:lang w:val="ru-RU" w:eastAsia="ru-RU"/>
        </w:rPr>
        <w:t>тренінг «Тарілка здорового харчування» (консультантка зі здорового харчування та здорового способу життя, нутриціологиня, натуропатка Наталія Бушуєва);</w:t>
      </w:r>
    </w:p>
    <w:p w:rsidR="00E051B2" w:rsidRPr="00107715" w:rsidRDefault="00E051B2" w:rsidP="00E051B2">
      <w:pPr>
        <w:pStyle w:val="a3"/>
        <w:numPr>
          <w:ilvl w:val="0"/>
          <w:numId w:val="36"/>
        </w:numPr>
        <w:shd w:val="clear" w:color="auto" w:fill="FFFFFF"/>
        <w:spacing w:after="0" w:line="240" w:lineRule="auto"/>
        <w:ind w:right="0"/>
        <w:rPr>
          <w:color w:val="050505"/>
          <w:szCs w:val="28"/>
          <w:lang w:eastAsia="ru-RU"/>
        </w:rPr>
      </w:pPr>
      <w:r w:rsidRPr="00107715">
        <w:rPr>
          <w:color w:val="050505"/>
          <w:szCs w:val="28"/>
          <w:lang w:val="ru-RU" w:eastAsia="ru-RU"/>
        </w:rPr>
        <w:t>тренінг "Опанування методами саморегуляції та керування стресом. Захисні механізми психіки. Техніки дихання" (Аліна Хранітель, практична психологиня обласного дитячого центру психічного здоров’я КНП «ВОКПЛ ім. акад. О. І. Ющенка</w:t>
      </w:r>
      <w:r w:rsidRPr="00107715">
        <w:rPr>
          <w:color w:val="050505"/>
          <w:szCs w:val="28"/>
          <w:lang w:eastAsia="ru-RU"/>
        </w:rPr>
        <w:t>)</w:t>
      </w:r>
      <w:r w:rsidRPr="00107715">
        <w:rPr>
          <w:color w:val="050505"/>
          <w:szCs w:val="28"/>
          <w:lang w:val="ru-RU" w:eastAsia="ru-RU"/>
        </w:rPr>
        <w:t>;</w:t>
      </w:r>
      <w:r w:rsidRPr="00107715">
        <w:rPr>
          <w:color w:val="050505"/>
          <w:szCs w:val="28"/>
          <w:lang w:eastAsia="ru-RU"/>
        </w:rPr>
        <w:t xml:space="preserve"> </w:t>
      </w:r>
    </w:p>
    <w:p w:rsidR="00E051B2" w:rsidRPr="00107715" w:rsidRDefault="00E051B2" w:rsidP="00E051B2">
      <w:pPr>
        <w:pStyle w:val="a3"/>
        <w:numPr>
          <w:ilvl w:val="0"/>
          <w:numId w:val="36"/>
        </w:numPr>
        <w:shd w:val="clear" w:color="auto" w:fill="FFFFFF"/>
        <w:spacing w:after="0" w:line="240" w:lineRule="auto"/>
        <w:ind w:right="0"/>
        <w:rPr>
          <w:color w:val="050505"/>
          <w:szCs w:val="28"/>
          <w:lang w:val="ru-RU" w:eastAsia="ru-RU"/>
        </w:rPr>
      </w:pPr>
      <w:r w:rsidRPr="00107715">
        <w:rPr>
          <w:color w:val="050505"/>
          <w:szCs w:val="28"/>
          <w:lang w:val="ru-RU" w:eastAsia="ru-RU"/>
        </w:rPr>
        <w:t xml:space="preserve">тренінг "Відновлення цілісності свого "Я" (практикуюча психологиня, психотерапевтка, Вікторія Турчак); </w:t>
      </w:r>
    </w:p>
    <w:p w:rsidR="00E051B2" w:rsidRPr="00107715" w:rsidRDefault="00E051B2" w:rsidP="00E051B2">
      <w:pPr>
        <w:pStyle w:val="a3"/>
        <w:numPr>
          <w:ilvl w:val="0"/>
          <w:numId w:val="36"/>
        </w:numPr>
        <w:shd w:val="clear" w:color="auto" w:fill="FFFFFF"/>
        <w:spacing w:after="0" w:line="240" w:lineRule="auto"/>
        <w:ind w:right="0"/>
        <w:rPr>
          <w:color w:val="050505"/>
          <w:szCs w:val="28"/>
          <w:lang w:val="ru-RU" w:eastAsia="ru-RU"/>
        </w:rPr>
      </w:pPr>
      <w:r w:rsidRPr="00107715">
        <w:rPr>
          <w:color w:val="050505"/>
          <w:szCs w:val="28"/>
          <w:lang w:val="ru-RU" w:eastAsia="ru-RU"/>
        </w:rPr>
        <w:t xml:space="preserve">майстер-клас з опанування базовими техніками хореографії, танцювально-фізичного тренажу, репрезентації на основі бродвейських технік, стрейчинг та самомасаж; (Гліб Зельгін – хореограф); </w:t>
      </w:r>
    </w:p>
    <w:p w:rsidR="00E051B2" w:rsidRPr="00107715" w:rsidRDefault="00E051B2" w:rsidP="00E051B2">
      <w:pPr>
        <w:pStyle w:val="a3"/>
        <w:numPr>
          <w:ilvl w:val="0"/>
          <w:numId w:val="36"/>
        </w:numPr>
        <w:shd w:val="clear" w:color="auto" w:fill="FFFFFF"/>
        <w:spacing w:after="0" w:line="240" w:lineRule="auto"/>
        <w:ind w:right="0"/>
        <w:rPr>
          <w:color w:val="050505"/>
          <w:szCs w:val="28"/>
          <w:lang w:val="ru-RU" w:eastAsia="ru-RU"/>
        </w:rPr>
      </w:pPr>
      <w:r w:rsidRPr="00107715">
        <w:rPr>
          <w:color w:val="050505"/>
          <w:szCs w:val="28"/>
          <w:lang w:val="ru-RU" w:eastAsia="ru-RU"/>
        </w:rPr>
        <w:t>інтерактивне вивчення англійської мови (викладачі - Анна Киналь, Сергій Федосєєв);</w:t>
      </w:r>
    </w:p>
    <w:p w:rsidR="00E051B2" w:rsidRPr="00107715" w:rsidRDefault="00E051B2" w:rsidP="00E051B2">
      <w:pPr>
        <w:pStyle w:val="a3"/>
        <w:numPr>
          <w:ilvl w:val="0"/>
          <w:numId w:val="36"/>
        </w:numPr>
        <w:shd w:val="clear" w:color="auto" w:fill="FFFFFF"/>
        <w:spacing w:after="0" w:line="240" w:lineRule="auto"/>
        <w:ind w:right="0"/>
        <w:rPr>
          <w:color w:val="050505"/>
          <w:szCs w:val="28"/>
          <w:lang w:val="ru-RU" w:eastAsia="ru-RU"/>
        </w:rPr>
      </w:pPr>
      <w:r w:rsidRPr="00107715">
        <w:rPr>
          <w:color w:val="050505"/>
          <w:szCs w:val="28"/>
          <w:lang w:val="ru-RU" w:eastAsia="ru-RU"/>
        </w:rPr>
        <w:t>майстер-клас з основ фотозйомки.</w:t>
      </w:r>
    </w:p>
    <w:p w:rsidR="00E051B2" w:rsidRPr="00515E28" w:rsidRDefault="00E051B2" w:rsidP="00E051B2">
      <w:pPr>
        <w:pStyle w:val="aa"/>
        <w:ind w:firstLine="709"/>
        <w:jc w:val="both"/>
        <w:rPr>
          <w:color w:val="000000"/>
          <w:szCs w:val="28"/>
          <w:lang w:val="ru-RU"/>
        </w:rPr>
      </w:pPr>
    </w:p>
    <w:p w:rsidR="00E051B2" w:rsidRDefault="00E051B2" w:rsidP="00E051B2">
      <w:pPr>
        <w:spacing w:after="0" w:line="240" w:lineRule="auto"/>
        <w:ind w:right="-2" w:firstLine="709"/>
        <w:rPr>
          <w:szCs w:val="28"/>
        </w:rPr>
      </w:pPr>
      <w:r w:rsidRPr="00E23707">
        <w:rPr>
          <w:szCs w:val="28"/>
          <w:lang w:val="ru-RU"/>
        </w:rPr>
        <w:t xml:space="preserve">В рамках </w:t>
      </w:r>
      <w:r w:rsidRPr="00E23707">
        <w:rPr>
          <w:b/>
          <w:szCs w:val="28"/>
          <w:lang w:val="ru-RU"/>
        </w:rPr>
        <w:t>розробки містобудівної документації</w:t>
      </w:r>
      <w:r w:rsidRPr="00E23707">
        <w:rPr>
          <w:szCs w:val="28"/>
          <w:lang w:val="ru-RU"/>
        </w:rPr>
        <w:t xml:space="preserve"> (Генеральний план м. Вінниці, Комплексний план просторового розвитку Вінницької міської об'єднаної громади) </w:t>
      </w:r>
      <w:r w:rsidRPr="00E23707">
        <w:rPr>
          <w:szCs w:val="28"/>
        </w:rPr>
        <w:t>проведено аналіз стану виробничих територій Вінницької міської територіальної громади, який є важливим компонентом вихідних даних для Комплексного і Генерального планів. Дане дослідження дозволяє краще розуміти існуючі виробничі території в місті, їх стан, можливості та перспективи подальшого використання/ревіталізації. Також результати дослідження дають змогу визначити санітарно-захисні зони кожної виробничої території. Також проведено аналіз стану та напрацювання рекомендацій щодо подальшого використання земель сільськогосподарського призначення Вінницької міської територіальної громади. Дане дослідження дало змогу виявити особливо цінні землі с/г призначення, деградовані землі та землі ненормативного використання. Крім того, результати даного дослідження є основою для формування Комплексного плану громади, адже у ньому є рекомендації щодо раціонального використання наявних земель с/г призначення. Проведено дослідження мережі приміського і транзитного пасажирського транспортного сполучення Вінницької міської територіальної громади, яке дозволяє краще зрозуміти транспортні взаємозв’язки із сусідніми громадами та принципи функціонування Вінницької агломерації.</w:t>
      </w:r>
    </w:p>
    <w:p w:rsidR="00E051B2" w:rsidRPr="00E23707" w:rsidRDefault="00E051B2" w:rsidP="00E051B2">
      <w:pPr>
        <w:spacing w:after="0" w:line="240" w:lineRule="auto"/>
        <w:ind w:right="-2" w:firstLine="709"/>
        <w:rPr>
          <w:szCs w:val="28"/>
        </w:rPr>
      </w:pPr>
    </w:p>
    <w:p w:rsidR="00E051B2" w:rsidRDefault="00E051B2" w:rsidP="00E051B2">
      <w:pPr>
        <w:spacing w:after="0" w:line="240" w:lineRule="auto"/>
        <w:ind w:right="-2" w:firstLine="709"/>
        <w:rPr>
          <w:szCs w:val="28"/>
        </w:rPr>
      </w:pPr>
      <w:r w:rsidRPr="00E23707">
        <w:rPr>
          <w:szCs w:val="28"/>
          <w:lang w:val="ru-RU"/>
        </w:rPr>
        <w:t xml:space="preserve">В рамках </w:t>
      </w:r>
      <w:r w:rsidRPr="00E23707">
        <w:rPr>
          <w:b/>
          <w:szCs w:val="28"/>
          <w:lang w:val="ru-RU"/>
        </w:rPr>
        <w:t>проєкту «Вінницька миля»</w:t>
      </w:r>
      <w:r w:rsidRPr="00E23707">
        <w:rPr>
          <w:szCs w:val="28"/>
          <w:lang w:val="ru-RU"/>
        </w:rPr>
        <w:t xml:space="preserve"> </w:t>
      </w:r>
      <w:r>
        <w:rPr>
          <w:szCs w:val="28"/>
          <w:lang w:val="ru-RU"/>
        </w:rPr>
        <w:t xml:space="preserve">КП «Інститут розвитку міст» залучено експертів для </w:t>
      </w:r>
      <w:r>
        <w:rPr>
          <w:szCs w:val="28"/>
        </w:rPr>
        <w:t>транспортного</w:t>
      </w:r>
      <w:r w:rsidRPr="00E23707">
        <w:rPr>
          <w:szCs w:val="28"/>
        </w:rPr>
        <w:t xml:space="preserve"> моделювання площі Привокзальної як першої фази реалізації проекту. Результати моделювання дозволили фіналізувати проектну ідею реконструкції площі для підготовки ПКД. Також у зв’язку з ракетним ударом 14 липня 2022 року по площі Перемоги, проведено обговорення щодо створення скверу пам’яті на цій площі та синхронізації цього скверу з існуючою проектною ідеєю команди-переможця архітектурного конкурсу на реконструкцію площі. </w:t>
      </w:r>
      <w:r>
        <w:rPr>
          <w:szCs w:val="28"/>
        </w:rPr>
        <w:t>Крім того, р</w:t>
      </w:r>
      <w:r w:rsidRPr="00E23707">
        <w:rPr>
          <w:szCs w:val="28"/>
        </w:rPr>
        <w:t>озпочато комунікацію з представництвом Світового Банку в Україні щодо можливої співпраці та підтримку проєкту.</w:t>
      </w:r>
      <w:bookmarkStart w:id="0" w:name="_heading=h.9rugy02zlpc" w:colFirst="0" w:colLast="0"/>
      <w:bookmarkEnd w:id="0"/>
    </w:p>
    <w:p w:rsidR="00E051B2" w:rsidRPr="00E23707" w:rsidRDefault="00E051B2" w:rsidP="00E051B2">
      <w:pPr>
        <w:spacing w:after="0" w:line="240" w:lineRule="auto"/>
        <w:ind w:right="-2" w:firstLine="709"/>
        <w:rPr>
          <w:szCs w:val="28"/>
        </w:rPr>
      </w:pPr>
    </w:p>
    <w:p w:rsidR="00E051B2" w:rsidRPr="00E23707" w:rsidRDefault="00E051B2" w:rsidP="00E051B2">
      <w:pPr>
        <w:spacing w:after="0" w:line="240" w:lineRule="auto"/>
        <w:ind w:right="-2" w:firstLine="709"/>
        <w:rPr>
          <w:szCs w:val="28"/>
          <w:lang w:val="ru-RU"/>
        </w:rPr>
      </w:pPr>
      <w:r w:rsidRPr="00E23707">
        <w:rPr>
          <w:szCs w:val="28"/>
        </w:rPr>
        <w:t xml:space="preserve">У рамках </w:t>
      </w:r>
      <w:r w:rsidRPr="00E23707">
        <w:rPr>
          <w:b/>
          <w:szCs w:val="28"/>
        </w:rPr>
        <w:t>напрямку мобільності</w:t>
      </w:r>
      <w:r w:rsidRPr="00E23707">
        <w:rPr>
          <w:szCs w:val="28"/>
        </w:rPr>
        <w:t xml:space="preserve"> працівниками КП «</w:t>
      </w:r>
      <w:r>
        <w:rPr>
          <w:szCs w:val="28"/>
        </w:rPr>
        <w:t>Інститут розвитку міст</w:t>
      </w:r>
      <w:r w:rsidRPr="00E23707">
        <w:rPr>
          <w:szCs w:val="28"/>
        </w:rPr>
        <w:t xml:space="preserve">» проводився моніторинг аварійності на дорогах територіальної громади з виявленням причин ДТП та напрацюванням рішень для підвищення безпеки дорожнього руху. </w:t>
      </w:r>
      <w:r w:rsidRPr="00C52892">
        <w:rPr>
          <w:szCs w:val="28"/>
        </w:rPr>
        <w:t xml:space="preserve">Також були проведенні підготовчі дослідження вулиці Грушевського: пішоходопотік, стан паркування. </w:t>
      </w:r>
      <w:r w:rsidRPr="00107715">
        <w:rPr>
          <w:szCs w:val="28"/>
          <w:lang w:val="ru-RU"/>
        </w:rPr>
        <w:t>Було напрацьоване технічне завдання для моніторингу</w:t>
      </w:r>
      <w:r>
        <w:rPr>
          <w:szCs w:val="28"/>
          <w:lang w:val="ru-RU"/>
        </w:rPr>
        <w:t xml:space="preserve"> </w:t>
      </w:r>
      <w:r w:rsidRPr="00107715">
        <w:rPr>
          <w:szCs w:val="28"/>
          <w:lang w:val="ru-RU"/>
        </w:rPr>
        <w:t>якості</w:t>
      </w:r>
      <w:r w:rsidRPr="00107715">
        <w:rPr>
          <w:szCs w:val="28"/>
        </w:rPr>
        <w:t> </w:t>
      </w:r>
      <w:r w:rsidRPr="00107715">
        <w:rPr>
          <w:szCs w:val="28"/>
          <w:lang w:val="ru-RU"/>
        </w:rPr>
        <w:t>повітря. Проведено аназіз велопішохідної інфраструктури по вул. Келецькій. Окрім того, було розроблено та втілено напрацювання по вдосконаленню (на ділянці 600річчя-Космонавтів).</w:t>
      </w:r>
      <w:r>
        <w:rPr>
          <w:szCs w:val="28"/>
          <w:lang w:val="ru-RU"/>
        </w:rPr>
        <w:t xml:space="preserve"> </w:t>
      </w:r>
      <w:r w:rsidRPr="00107715">
        <w:rPr>
          <w:szCs w:val="28"/>
          <w:lang w:val="ru-RU"/>
        </w:rPr>
        <w:t>Також було створено базу даних</w:t>
      </w:r>
      <w:r w:rsidRPr="00107715">
        <w:rPr>
          <w:szCs w:val="28"/>
        </w:rPr>
        <w:t> </w:t>
      </w:r>
      <w:r w:rsidRPr="00107715">
        <w:rPr>
          <w:szCs w:val="28"/>
          <w:lang w:val="ru-RU"/>
        </w:rPr>
        <w:t>ДТП на території м. Вінниця. Проведено аналіз прототипів європейських і українських міст та розробку концепції геоінформаційної системи для</w:t>
      </w:r>
      <w:r w:rsidRPr="00107715">
        <w:rPr>
          <w:szCs w:val="28"/>
        </w:rPr>
        <w:t> </w:t>
      </w:r>
      <w:r w:rsidRPr="00107715">
        <w:rPr>
          <w:szCs w:val="28"/>
          <w:lang w:val="ru-RU"/>
        </w:rPr>
        <w:t xml:space="preserve">моніторингу стану аварійності на території міста. </w:t>
      </w:r>
    </w:p>
    <w:p w:rsidR="00E051B2" w:rsidRPr="00107715" w:rsidRDefault="00E051B2" w:rsidP="00E051B2">
      <w:pPr>
        <w:spacing w:after="0" w:line="240" w:lineRule="auto"/>
        <w:ind w:right="-2" w:firstLine="720"/>
        <w:rPr>
          <w:szCs w:val="28"/>
          <w:lang w:val="ru-RU"/>
        </w:rPr>
      </w:pPr>
    </w:p>
    <w:p w:rsidR="00E051B2" w:rsidRPr="00342E56" w:rsidRDefault="00E051B2" w:rsidP="00E051B2">
      <w:pPr>
        <w:spacing w:after="0" w:line="240" w:lineRule="auto"/>
        <w:ind w:right="-2" w:firstLine="851"/>
        <w:rPr>
          <w:szCs w:val="28"/>
          <w:lang w:val="ru-RU"/>
        </w:rPr>
      </w:pPr>
      <w:r w:rsidRPr="00107715">
        <w:rPr>
          <w:szCs w:val="28"/>
          <w:lang w:val="ru-RU"/>
        </w:rPr>
        <w:t xml:space="preserve">В рамках </w:t>
      </w:r>
      <w:r w:rsidRPr="00107715">
        <w:rPr>
          <w:b/>
          <w:szCs w:val="28"/>
          <w:lang w:val="ru-RU"/>
        </w:rPr>
        <w:t>проєкту Малі річки Вінниці</w:t>
      </w:r>
      <w:r w:rsidRPr="00107715">
        <w:rPr>
          <w:szCs w:val="28"/>
          <w:lang w:val="ru-RU"/>
        </w:rPr>
        <w:t xml:space="preserve"> було фіналізовано креслення та візуалізації ПКД облаштування території малої річки Дьогтянець біля вул. Келецька. </w:t>
      </w:r>
      <w:r>
        <w:rPr>
          <w:szCs w:val="28"/>
          <w:lang w:val="ru-RU"/>
        </w:rPr>
        <w:t>Тестову ділянку планується реалізувати у 2023 році із залученням фінансової підтримки інвесторів. Також р</w:t>
      </w:r>
      <w:r w:rsidRPr="00107715">
        <w:rPr>
          <w:szCs w:val="28"/>
          <w:lang w:val="ru-RU"/>
        </w:rPr>
        <w:t xml:space="preserve">озпочато роботу над створенням документу </w:t>
      </w:r>
      <w:r w:rsidRPr="00342E56">
        <w:rPr>
          <w:szCs w:val="28"/>
          <w:lang w:val="ru-RU"/>
        </w:rPr>
        <w:t>Концепція розвитку малих річок Вінниці, що</w:t>
      </w:r>
      <w:r w:rsidRPr="00107715">
        <w:rPr>
          <w:szCs w:val="28"/>
          <w:lang w:val="ru-RU"/>
        </w:rPr>
        <w:t xml:space="preserve"> включатиме в себе попередні просторові дослідження, принципи та підходи до роботи з малими річками громади. В рамках розробки Концепції розвитку малих річок було завершено гідродослідження за участі фахівців Басейнового управління водних ресурсів за підтримки </w:t>
      </w:r>
      <w:r w:rsidRPr="00107715">
        <w:rPr>
          <w:szCs w:val="28"/>
        </w:rPr>
        <w:t>GIZ</w:t>
      </w:r>
      <w:r w:rsidRPr="00107715">
        <w:rPr>
          <w:szCs w:val="28"/>
          <w:lang w:val="ru-RU"/>
        </w:rPr>
        <w:t>, підготовано аналітичні схеми та проведено ряд партисипаційних заходів, на яких було протестовано базові складові та підходи концепції. Наразі документ на стадії фіналізації</w:t>
      </w:r>
      <w:r>
        <w:rPr>
          <w:szCs w:val="28"/>
          <w:lang w:val="ru-RU"/>
        </w:rPr>
        <w:t xml:space="preserve"> та планується до затвердження у ІІ кв. 2023 року</w:t>
      </w:r>
      <w:r w:rsidRPr="00107715">
        <w:rPr>
          <w:szCs w:val="28"/>
          <w:lang w:val="ru-RU"/>
        </w:rPr>
        <w:t>. Також було створено мапи окремих малих річок (Тяжилівка, Каліча, Шістнадцята, Тринадцята, Вінничка).</w:t>
      </w:r>
      <w:r>
        <w:rPr>
          <w:szCs w:val="28"/>
          <w:lang w:val="ru-RU"/>
        </w:rPr>
        <w:t xml:space="preserve"> Крім того, р</w:t>
      </w:r>
      <w:r w:rsidRPr="00107715">
        <w:rPr>
          <w:szCs w:val="28"/>
          <w:lang w:val="ru-RU"/>
        </w:rPr>
        <w:t xml:space="preserve">озпочата робота над </w:t>
      </w:r>
      <w:r w:rsidRPr="00342E56">
        <w:rPr>
          <w:szCs w:val="28"/>
          <w:lang w:val="ru-RU"/>
        </w:rPr>
        <w:t>створенням проєкту навігації на малих річках</w:t>
      </w:r>
      <w:r w:rsidRPr="00107715">
        <w:rPr>
          <w:szCs w:val="28"/>
          <w:lang w:val="ru-RU"/>
        </w:rPr>
        <w:t xml:space="preserve">: було розроблено дизайн вуличних вказівників для малих річок Дьогтянця та Вишні, визначені локації для встановлення та здійснений повний супровід їхнього виробництва.  Тестовий проєкт навігації розроблений за підтримки </w:t>
      </w:r>
      <w:r w:rsidRPr="00107715">
        <w:rPr>
          <w:szCs w:val="28"/>
        </w:rPr>
        <w:t>GIZ</w:t>
      </w:r>
      <w:r w:rsidRPr="00107715">
        <w:rPr>
          <w:szCs w:val="28"/>
          <w:lang w:val="ru-RU"/>
        </w:rPr>
        <w:t>.</w:t>
      </w:r>
    </w:p>
    <w:p w:rsidR="00E051B2" w:rsidRPr="00342E56" w:rsidRDefault="00E051B2" w:rsidP="00E051B2">
      <w:pPr>
        <w:spacing w:after="0" w:line="240" w:lineRule="auto"/>
        <w:ind w:right="-2" w:firstLine="709"/>
        <w:rPr>
          <w:szCs w:val="28"/>
          <w:lang w:val="ru-RU"/>
        </w:rPr>
      </w:pPr>
      <w:r w:rsidRPr="00107715">
        <w:rPr>
          <w:szCs w:val="28"/>
          <w:lang w:val="ru-RU"/>
        </w:rPr>
        <w:t xml:space="preserve">Проведено ряд заходів - 5 толок з залученням мешканців на малих річках міста: прибирання та обговорення стану струмка на притоці Тяжилівки в районі вул. Левка Лук’яненка; прибирання та обговорення на річці Дьогтянець в районі парку Вишенського; 2 толоки по боротьбі з небезпечним борщівником на березі безіменного струмка на старому місті в районі вулиць Нагірна та Маяковського; захід із очищення берегів річки Дьогтянець, а саме території її луки, від інвазійного виду рослин Золотушника канадського. Усі заходи містили просвітницьку складову та були проведені за підтримки </w:t>
      </w:r>
      <w:r w:rsidRPr="00107715">
        <w:rPr>
          <w:szCs w:val="28"/>
        </w:rPr>
        <w:t>GIZ</w:t>
      </w:r>
      <w:r w:rsidRPr="00107715">
        <w:rPr>
          <w:szCs w:val="28"/>
          <w:lang w:val="ru-RU"/>
        </w:rPr>
        <w:t>.</w:t>
      </w:r>
      <w:r w:rsidRPr="00107715">
        <w:rPr>
          <w:szCs w:val="28"/>
        </w:rPr>
        <w:t> </w:t>
      </w:r>
    </w:p>
    <w:p w:rsidR="00E051B2" w:rsidRPr="00107715" w:rsidRDefault="00E051B2" w:rsidP="00E051B2">
      <w:pPr>
        <w:pBdr>
          <w:top w:val="nil"/>
          <w:left w:val="nil"/>
          <w:bottom w:val="nil"/>
          <w:right w:val="nil"/>
          <w:between w:val="nil"/>
        </w:pBdr>
        <w:spacing w:after="0" w:line="240" w:lineRule="auto"/>
        <w:ind w:right="-2" w:firstLine="709"/>
        <w:rPr>
          <w:szCs w:val="28"/>
          <w:lang w:val="ru-RU"/>
        </w:rPr>
      </w:pPr>
      <w:r w:rsidRPr="00107715">
        <w:rPr>
          <w:szCs w:val="28"/>
          <w:lang w:val="ru-RU"/>
        </w:rPr>
        <w:t xml:space="preserve">Окрім того, протягом року відбувалися </w:t>
      </w:r>
      <w:r>
        <w:rPr>
          <w:szCs w:val="28"/>
          <w:lang w:val="ru-RU"/>
        </w:rPr>
        <w:t>інші</w:t>
      </w:r>
      <w:r w:rsidRPr="00107715">
        <w:rPr>
          <w:szCs w:val="28"/>
          <w:lang w:val="ru-RU"/>
        </w:rPr>
        <w:t xml:space="preserve"> активності</w:t>
      </w:r>
      <w:r>
        <w:rPr>
          <w:szCs w:val="28"/>
          <w:lang w:val="ru-RU"/>
        </w:rPr>
        <w:t xml:space="preserve"> в рамках проекту</w:t>
      </w:r>
      <w:r w:rsidRPr="00107715">
        <w:rPr>
          <w:szCs w:val="28"/>
          <w:lang w:val="ru-RU"/>
        </w:rPr>
        <w:t xml:space="preserve">: </w:t>
      </w:r>
    </w:p>
    <w:p w:rsidR="00E051B2" w:rsidRPr="00030121" w:rsidRDefault="00E051B2" w:rsidP="00E051B2">
      <w:pPr>
        <w:pStyle w:val="a3"/>
        <w:numPr>
          <w:ilvl w:val="0"/>
          <w:numId w:val="34"/>
        </w:numPr>
        <w:pBdr>
          <w:top w:val="nil"/>
          <w:left w:val="nil"/>
          <w:bottom w:val="nil"/>
          <w:right w:val="nil"/>
          <w:between w:val="nil"/>
        </w:pBdr>
        <w:spacing w:after="0" w:line="240" w:lineRule="auto"/>
        <w:ind w:right="0"/>
        <w:rPr>
          <w:szCs w:val="28"/>
          <w:lang w:val="ru-RU"/>
        </w:rPr>
      </w:pPr>
      <w:r w:rsidRPr="00030121">
        <w:rPr>
          <w:szCs w:val="28"/>
          <w:lang w:val="ru-RU"/>
        </w:rPr>
        <w:t>надано консультації та необхідні матеріали для врахування малої річки Дьогтянець при плануванні муніципального житла по вул. Василенка;</w:t>
      </w:r>
    </w:p>
    <w:p w:rsidR="00E051B2" w:rsidRPr="00030121" w:rsidRDefault="00E051B2" w:rsidP="00E051B2">
      <w:pPr>
        <w:pStyle w:val="a3"/>
        <w:numPr>
          <w:ilvl w:val="0"/>
          <w:numId w:val="34"/>
        </w:numPr>
        <w:pBdr>
          <w:top w:val="nil"/>
          <w:left w:val="nil"/>
          <w:bottom w:val="nil"/>
          <w:right w:val="nil"/>
          <w:between w:val="nil"/>
        </w:pBdr>
        <w:spacing w:after="0" w:line="240" w:lineRule="auto"/>
        <w:ind w:right="0"/>
        <w:rPr>
          <w:szCs w:val="28"/>
          <w:lang w:val="ru-RU"/>
        </w:rPr>
      </w:pPr>
      <w:r w:rsidRPr="00030121">
        <w:rPr>
          <w:szCs w:val="28"/>
          <w:lang w:val="ru-RU"/>
        </w:rPr>
        <w:t>надано консультації щодо врахування малої річки Дьогтянець при розробці ПКД парку Вишенського в районі вул. Василенка;</w:t>
      </w:r>
    </w:p>
    <w:p w:rsidR="00E051B2" w:rsidRPr="00030121" w:rsidRDefault="00E051B2" w:rsidP="00E051B2">
      <w:pPr>
        <w:pStyle w:val="a3"/>
        <w:numPr>
          <w:ilvl w:val="0"/>
          <w:numId w:val="34"/>
        </w:numPr>
        <w:pBdr>
          <w:top w:val="nil"/>
          <w:left w:val="nil"/>
          <w:bottom w:val="nil"/>
          <w:right w:val="nil"/>
          <w:between w:val="nil"/>
        </w:pBdr>
        <w:spacing w:after="0" w:line="240" w:lineRule="auto"/>
        <w:ind w:right="0"/>
        <w:rPr>
          <w:szCs w:val="28"/>
          <w:lang w:val="ru-RU"/>
        </w:rPr>
      </w:pPr>
      <w:r w:rsidRPr="00030121">
        <w:rPr>
          <w:szCs w:val="28"/>
          <w:lang w:val="ru-RU"/>
        </w:rPr>
        <w:t>проведено обстеження та консультації з депутатом міської ради та керівницею ОСББ по вул. Немирівське шосе 10, щодо ревіталізації р. Скакунка (права притока р. Віннички, між Немирівським шосе та Олієжиркомбінатом);</w:t>
      </w:r>
    </w:p>
    <w:p w:rsidR="00E051B2" w:rsidRPr="00030121" w:rsidRDefault="00E051B2" w:rsidP="00E051B2">
      <w:pPr>
        <w:pStyle w:val="a3"/>
        <w:numPr>
          <w:ilvl w:val="0"/>
          <w:numId w:val="34"/>
        </w:numPr>
        <w:pBdr>
          <w:top w:val="nil"/>
          <w:left w:val="nil"/>
          <w:bottom w:val="nil"/>
          <w:right w:val="nil"/>
          <w:between w:val="nil"/>
        </w:pBdr>
        <w:spacing w:after="0" w:line="240" w:lineRule="auto"/>
        <w:ind w:right="0"/>
        <w:rPr>
          <w:szCs w:val="28"/>
          <w:lang w:val="ru-RU"/>
        </w:rPr>
      </w:pPr>
      <w:r w:rsidRPr="00030121">
        <w:rPr>
          <w:szCs w:val="28"/>
          <w:lang w:val="ru-RU"/>
        </w:rPr>
        <w:t>взято участь у обстеженні річок та ставків в межах Вінницько-Хутірського старостинського округу для напрацювання пропозицій їх відновлення та подальшого сталого використання;</w:t>
      </w:r>
    </w:p>
    <w:p w:rsidR="00E051B2" w:rsidRPr="00AC674F" w:rsidRDefault="00E051B2" w:rsidP="00E051B2">
      <w:pPr>
        <w:pStyle w:val="a3"/>
        <w:numPr>
          <w:ilvl w:val="0"/>
          <w:numId w:val="34"/>
        </w:numPr>
        <w:pBdr>
          <w:top w:val="nil"/>
          <w:left w:val="nil"/>
          <w:bottom w:val="nil"/>
          <w:right w:val="nil"/>
          <w:between w:val="nil"/>
        </w:pBdr>
        <w:spacing w:after="0" w:line="240" w:lineRule="auto"/>
        <w:ind w:right="0"/>
        <w:rPr>
          <w:szCs w:val="28"/>
          <w:lang w:val="ru-RU"/>
        </w:rPr>
      </w:pPr>
      <w:r w:rsidRPr="00AC674F">
        <w:rPr>
          <w:szCs w:val="28"/>
          <w:lang w:val="ru-RU"/>
        </w:rPr>
        <w:t>надано консультації щодо проєкту відновлення частини набережної ріки Південний Буг від Спартака до Староміського мосту з погляду впливу на малі річки міста та з урахуванням Концепції розвитку малих річок;</w:t>
      </w:r>
    </w:p>
    <w:p w:rsidR="00E051B2" w:rsidRPr="00AC674F" w:rsidRDefault="00E051B2" w:rsidP="00E051B2">
      <w:pPr>
        <w:pStyle w:val="a3"/>
        <w:numPr>
          <w:ilvl w:val="0"/>
          <w:numId w:val="34"/>
        </w:numPr>
        <w:pBdr>
          <w:top w:val="nil"/>
          <w:left w:val="nil"/>
          <w:bottom w:val="nil"/>
          <w:right w:val="nil"/>
          <w:between w:val="nil"/>
        </w:pBdr>
        <w:spacing w:after="0" w:line="240" w:lineRule="auto"/>
        <w:ind w:right="0"/>
        <w:rPr>
          <w:szCs w:val="28"/>
          <w:lang w:val="ru-RU"/>
        </w:rPr>
      </w:pPr>
      <w:r>
        <w:rPr>
          <w:szCs w:val="28"/>
          <w:lang w:val="ru-RU"/>
        </w:rPr>
        <w:t>п</w:t>
      </w:r>
      <w:r w:rsidRPr="00AC674F">
        <w:rPr>
          <w:szCs w:val="28"/>
          <w:lang w:val="ru-RU"/>
        </w:rPr>
        <w:t>родовжено інформаційний супровід проєкту -</w:t>
      </w:r>
      <w:r w:rsidRPr="00AC674F">
        <w:rPr>
          <w:szCs w:val="28"/>
        </w:rPr>
        <w:t> </w:t>
      </w:r>
      <w:hyperlink r:id="rId10" w:history="1">
        <w:r w:rsidRPr="00AC674F">
          <w:rPr>
            <w:color w:val="0000FF"/>
            <w:szCs w:val="28"/>
            <w:u w:val="single"/>
          </w:rPr>
          <w:t>https</w:t>
        </w:r>
        <w:r w:rsidRPr="00AC674F">
          <w:rPr>
            <w:color w:val="0000FF"/>
            <w:szCs w:val="28"/>
            <w:u w:val="single"/>
            <w:lang w:val="ru-RU"/>
          </w:rPr>
          <w:t>://</w:t>
        </w:r>
        <w:r w:rsidRPr="00AC674F">
          <w:rPr>
            <w:color w:val="0000FF"/>
            <w:szCs w:val="28"/>
            <w:u w:val="single"/>
          </w:rPr>
          <w:t>www</w:t>
        </w:r>
        <w:r w:rsidRPr="00AC674F">
          <w:rPr>
            <w:color w:val="0000FF"/>
            <w:szCs w:val="28"/>
            <w:u w:val="single"/>
            <w:lang w:val="ru-RU"/>
          </w:rPr>
          <w:t>.</w:t>
        </w:r>
        <w:r w:rsidRPr="00AC674F">
          <w:rPr>
            <w:color w:val="0000FF"/>
            <w:szCs w:val="28"/>
            <w:u w:val="single"/>
          </w:rPr>
          <w:t>facebook</w:t>
        </w:r>
        <w:r w:rsidRPr="00AC674F">
          <w:rPr>
            <w:color w:val="0000FF"/>
            <w:szCs w:val="28"/>
            <w:u w:val="single"/>
            <w:lang w:val="ru-RU"/>
          </w:rPr>
          <w:t>.</w:t>
        </w:r>
        <w:r w:rsidRPr="00AC674F">
          <w:rPr>
            <w:color w:val="0000FF"/>
            <w:szCs w:val="28"/>
            <w:u w:val="single"/>
          </w:rPr>
          <w:t>com</w:t>
        </w:r>
        <w:r w:rsidRPr="00AC674F">
          <w:rPr>
            <w:color w:val="0000FF"/>
            <w:szCs w:val="28"/>
            <w:u w:val="single"/>
            <w:lang w:val="ru-RU"/>
          </w:rPr>
          <w:t>/</w:t>
        </w:r>
        <w:r w:rsidRPr="00AC674F">
          <w:rPr>
            <w:color w:val="0000FF"/>
            <w:szCs w:val="28"/>
            <w:u w:val="single"/>
          </w:rPr>
          <w:t>SmallRiversVinnytsia</w:t>
        </w:r>
      </w:hyperlink>
      <w:r w:rsidRPr="00AC674F">
        <w:rPr>
          <w:szCs w:val="28"/>
        </w:rPr>
        <w:t> </w:t>
      </w:r>
    </w:p>
    <w:p w:rsidR="00E051B2" w:rsidRPr="00107715" w:rsidRDefault="00E051B2" w:rsidP="00E051B2">
      <w:pPr>
        <w:spacing w:after="0" w:line="240" w:lineRule="auto"/>
        <w:ind w:firstLine="720"/>
        <w:rPr>
          <w:szCs w:val="28"/>
          <w:lang w:val="ru-RU"/>
        </w:rPr>
      </w:pPr>
    </w:p>
    <w:p w:rsidR="00E051B2" w:rsidRPr="00107715" w:rsidRDefault="00E051B2" w:rsidP="00E051B2">
      <w:pPr>
        <w:spacing w:after="0" w:line="240" w:lineRule="auto"/>
        <w:ind w:right="-2" w:firstLine="709"/>
        <w:rPr>
          <w:szCs w:val="28"/>
          <w:lang w:val="ru-RU"/>
        </w:rPr>
      </w:pPr>
      <w:r w:rsidRPr="00107715">
        <w:rPr>
          <w:szCs w:val="28"/>
          <w:lang w:val="ru-RU"/>
        </w:rPr>
        <w:t xml:space="preserve">У </w:t>
      </w:r>
      <w:r w:rsidRPr="00107715">
        <w:rPr>
          <w:b/>
          <w:szCs w:val="28"/>
          <w:lang w:val="ru-RU"/>
        </w:rPr>
        <w:t>напрямку озеленення</w:t>
      </w:r>
      <w:r>
        <w:rPr>
          <w:b/>
          <w:szCs w:val="28"/>
          <w:lang w:val="ru-RU"/>
        </w:rPr>
        <w:t xml:space="preserve"> </w:t>
      </w:r>
      <w:r w:rsidRPr="00342E56">
        <w:rPr>
          <w:szCs w:val="28"/>
          <w:lang w:val="ru-RU"/>
        </w:rPr>
        <w:t>фахівцями</w:t>
      </w:r>
      <w:r w:rsidRPr="00107715">
        <w:rPr>
          <w:szCs w:val="28"/>
          <w:lang w:val="ru-RU"/>
        </w:rPr>
        <w:t xml:space="preserve"> </w:t>
      </w:r>
      <w:r>
        <w:rPr>
          <w:szCs w:val="28"/>
          <w:lang w:val="ru-RU"/>
        </w:rPr>
        <w:t xml:space="preserve">КП «Інститут розвитку міст» </w:t>
      </w:r>
      <w:r w:rsidRPr="00107715">
        <w:rPr>
          <w:szCs w:val="28"/>
          <w:lang w:val="ru-RU"/>
        </w:rPr>
        <w:t>однією з основних проблем визначено низький рівень обізнаності у реалізації практик правильного озеленення як містян, так і міських служб. Таким чином, вирішено розробити серію брошур для популяризації правильного озеленення. Розроблено інформаційне наповнення брошури «Обрізка дерев», яка наразі перебуває на стадії дизайну. Також розроблено освітню брошуру по поливу нововисаджених дерев, яку надано Департаменту житлового господарства для розповсюдження. Також було проведено захід для мешканців багатоквартирних будинків щодо озеленення прибудинкових територій та проведено інформаційне наповнення ряду зустрічей, організованих в рамках проєкту Малі річки.</w:t>
      </w:r>
    </w:p>
    <w:p w:rsidR="00E051B2" w:rsidRPr="00107715" w:rsidRDefault="00E051B2" w:rsidP="00E051B2">
      <w:pPr>
        <w:spacing w:after="0" w:line="240" w:lineRule="auto"/>
        <w:ind w:right="-2" w:firstLine="709"/>
        <w:rPr>
          <w:szCs w:val="28"/>
          <w:lang w:val="ru-RU"/>
        </w:rPr>
      </w:pPr>
      <w:r w:rsidRPr="00107715">
        <w:rPr>
          <w:szCs w:val="28"/>
          <w:lang w:val="ru-RU"/>
        </w:rPr>
        <w:t xml:space="preserve">Розпочато </w:t>
      </w:r>
      <w:r w:rsidRPr="00107715">
        <w:rPr>
          <w:b/>
          <w:szCs w:val="28"/>
          <w:lang w:val="ru-RU"/>
        </w:rPr>
        <w:t>проєкт «Луки Вінниці»</w:t>
      </w:r>
      <w:r w:rsidRPr="00107715">
        <w:rPr>
          <w:szCs w:val="28"/>
          <w:lang w:val="ru-RU"/>
        </w:rPr>
        <w:t>: визначено та погоджено дослідну ділянку, напрацьовано механізм догляду, виконано моніторинг рослинності та стану ділянки, проведено опитування громадської думки. Заплановано розвиток даного проєкту, який включатиме масштабування ділянки та залучення експертної підтримки.</w:t>
      </w:r>
    </w:p>
    <w:p w:rsidR="00E051B2" w:rsidRPr="00107715" w:rsidRDefault="00E051B2" w:rsidP="00E051B2">
      <w:pPr>
        <w:spacing w:after="0" w:line="240" w:lineRule="auto"/>
        <w:ind w:right="-2" w:firstLine="709"/>
        <w:rPr>
          <w:szCs w:val="28"/>
          <w:lang w:val="ru-RU"/>
        </w:rPr>
      </w:pPr>
      <w:r w:rsidRPr="00107715">
        <w:rPr>
          <w:szCs w:val="28"/>
          <w:lang w:val="ru-RU"/>
        </w:rPr>
        <w:t xml:space="preserve">Окрім того, </w:t>
      </w:r>
      <w:r>
        <w:rPr>
          <w:szCs w:val="28"/>
          <w:lang w:val="ru-RU"/>
        </w:rPr>
        <w:t xml:space="preserve">в рамках напрямку озеленення </w:t>
      </w:r>
      <w:r w:rsidRPr="00107715">
        <w:rPr>
          <w:szCs w:val="28"/>
          <w:lang w:val="ru-RU"/>
        </w:rPr>
        <w:t>відбувалися такі активності:</w:t>
      </w:r>
    </w:p>
    <w:p w:rsidR="00E051B2" w:rsidRPr="00107715" w:rsidRDefault="00E051B2" w:rsidP="00E051B2">
      <w:pPr>
        <w:numPr>
          <w:ilvl w:val="0"/>
          <w:numId w:val="35"/>
        </w:numPr>
        <w:spacing w:after="0" w:line="240" w:lineRule="auto"/>
        <w:ind w:right="0"/>
        <w:rPr>
          <w:szCs w:val="28"/>
          <w:lang w:val="ru-RU"/>
        </w:rPr>
      </w:pPr>
      <w:r>
        <w:rPr>
          <w:szCs w:val="28"/>
          <w:lang w:val="ru-RU"/>
        </w:rPr>
        <w:t>р</w:t>
      </w:r>
      <w:r w:rsidRPr="00107715">
        <w:rPr>
          <w:szCs w:val="28"/>
          <w:lang w:val="ru-RU"/>
        </w:rPr>
        <w:t>озроблено концепцію озеленення технопарку «Кристал»;</w:t>
      </w:r>
    </w:p>
    <w:p w:rsidR="00E051B2" w:rsidRPr="00107715" w:rsidRDefault="00E051B2" w:rsidP="00E051B2">
      <w:pPr>
        <w:numPr>
          <w:ilvl w:val="0"/>
          <w:numId w:val="35"/>
        </w:numPr>
        <w:pBdr>
          <w:top w:val="nil"/>
          <w:left w:val="nil"/>
          <w:bottom w:val="nil"/>
          <w:right w:val="nil"/>
          <w:between w:val="nil"/>
        </w:pBdr>
        <w:spacing w:after="0" w:line="240" w:lineRule="auto"/>
        <w:ind w:right="0"/>
        <w:rPr>
          <w:szCs w:val="28"/>
          <w:lang w:val="ru-RU"/>
        </w:rPr>
      </w:pPr>
      <w:r>
        <w:rPr>
          <w:szCs w:val="28"/>
          <w:lang w:val="ru-RU"/>
        </w:rPr>
        <w:t>з</w:t>
      </w:r>
      <w:r w:rsidRPr="00107715">
        <w:rPr>
          <w:szCs w:val="28"/>
          <w:lang w:val="ru-RU"/>
        </w:rPr>
        <w:t>алучення до питання створення Алеї пам’яті;</w:t>
      </w:r>
    </w:p>
    <w:p w:rsidR="00E051B2" w:rsidRPr="00107715" w:rsidRDefault="00E051B2" w:rsidP="00E051B2">
      <w:pPr>
        <w:numPr>
          <w:ilvl w:val="0"/>
          <w:numId w:val="35"/>
        </w:numPr>
        <w:pBdr>
          <w:top w:val="nil"/>
          <w:left w:val="nil"/>
          <w:bottom w:val="nil"/>
          <w:right w:val="nil"/>
          <w:between w:val="nil"/>
        </w:pBdr>
        <w:spacing w:after="0" w:line="240" w:lineRule="auto"/>
        <w:ind w:right="0"/>
        <w:rPr>
          <w:szCs w:val="28"/>
          <w:lang w:val="ru-RU"/>
        </w:rPr>
      </w:pPr>
      <w:r w:rsidRPr="00107715">
        <w:rPr>
          <w:szCs w:val="28"/>
          <w:lang w:val="ru-RU"/>
        </w:rPr>
        <w:t>розроблено проєкт озеленення прибудинкової території муніципального житла на вул.</w:t>
      </w:r>
      <w:r>
        <w:rPr>
          <w:szCs w:val="28"/>
          <w:lang w:val="ru-RU"/>
        </w:rPr>
        <w:t xml:space="preserve"> </w:t>
      </w:r>
      <w:r w:rsidRPr="00107715">
        <w:rPr>
          <w:szCs w:val="28"/>
          <w:lang w:val="ru-RU"/>
        </w:rPr>
        <w:t>Василенка;</w:t>
      </w:r>
    </w:p>
    <w:p w:rsidR="00E051B2" w:rsidRPr="00107715" w:rsidRDefault="00E051B2" w:rsidP="00E051B2">
      <w:pPr>
        <w:numPr>
          <w:ilvl w:val="0"/>
          <w:numId w:val="35"/>
        </w:numPr>
        <w:pBdr>
          <w:top w:val="nil"/>
          <w:left w:val="nil"/>
          <w:bottom w:val="nil"/>
          <w:right w:val="nil"/>
          <w:between w:val="nil"/>
        </w:pBdr>
        <w:spacing w:after="0" w:line="240" w:lineRule="auto"/>
        <w:ind w:right="0"/>
        <w:rPr>
          <w:szCs w:val="28"/>
          <w:lang w:val="ru-RU"/>
        </w:rPr>
      </w:pPr>
      <w:r>
        <w:rPr>
          <w:szCs w:val="28"/>
          <w:lang w:val="ru-RU"/>
        </w:rPr>
        <w:t>п</w:t>
      </w:r>
      <w:r w:rsidRPr="00107715">
        <w:rPr>
          <w:szCs w:val="28"/>
          <w:lang w:val="ru-RU"/>
        </w:rPr>
        <w:t>роаналізовано проєкт реконструкції парку «Хімік», на основі цього розроблено та запропоновано оновлений перелік рослин для використання, який виключає інвазійні види і краще підходить наявним умовам з урахуванням адаптації до змін клімату;</w:t>
      </w:r>
    </w:p>
    <w:p w:rsidR="00E051B2" w:rsidRPr="00107715" w:rsidRDefault="00E051B2" w:rsidP="00E051B2">
      <w:pPr>
        <w:pStyle w:val="a3"/>
        <w:numPr>
          <w:ilvl w:val="0"/>
          <w:numId w:val="35"/>
        </w:numPr>
        <w:pBdr>
          <w:top w:val="nil"/>
          <w:left w:val="nil"/>
          <w:bottom w:val="nil"/>
          <w:right w:val="nil"/>
          <w:between w:val="nil"/>
        </w:pBdr>
        <w:spacing w:after="0" w:line="240" w:lineRule="auto"/>
        <w:ind w:right="0"/>
        <w:rPr>
          <w:szCs w:val="28"/>
          <w:lang w:val="ru-RU"/>
        </w:rPr>
      </w:pPr>
      <w:r>
        <w:rPr>
          <w:szCs w:val="28"/>
          <w:lang w:val="ru-RU"/>
        </w:rPr>
        <w:t>в</w:t>
      </w:r>
      <w:r w:rsidRPr="00107715">
        <w:rPr>
          <w:szCs w:val="28"/>
          <w:lang w:val="ru-RU"/>
        </w:rPr>
        <w:t xml:space="preserve"> рамках покращення міського озеленення, на основі Правил благоустрою ВМР та українського законодавства, було напрацьовано перелік найпоширеніших порушень, що стосуються озеленених територій, та проведена зустріч з представниками Муніципальної варти, обговорено можливі шляхи вирішення даних проблем;</w:t>
      </w:r>
    </w:p>
    <w:p w:rsidR="00E051B2" w:rsidRPr="00107715" w:rsidRDefault="00E051B2" w:rsidP="00E051B2">
      <w:pPr>
        <w:pStyle w:val="a3"/>
        <w:numPr>
          <w:ilvl w:val="0"/>
          <w:numId w:val="35"/>
        </w:numPr>
        <w:pBdr>
          <w:top w:val="nil"/>
          <w:left w:val="nil"/>
          <w:bottom w:val="nil"/>
          <w:right w:val="nil"/>
          <w:between w:val="nil"/>
        </w:pBdr>
        <w:spacing w:after="0" w:line="240" w:lineRule="auto"/>
        <w:ind w:right="0"/>
        <w:rPr>
          <w:szCs w:val="28"/>
          <w:lang w:val="ru-RU"/>
        </w:rPr>
      </w:pPr>
      <w:r>
        <w:rPr>
          <w:szCs w:val="28"/>
          <w:lang w:val="ru-RU"/>
        </w:rPr>
        <w:t>н</w:t>
      </w:r>
      <w:r w:rsidRPr="00107715">
        <w:rPr>
          <w:szCs w:val="28"/>
          <w:lang w:val="ru-RU"/>
        </w:rPr>
        <w:t>апрацьовано методику боротьби з інвазійним та небезпечним видом Борщівником Сосновського;</w:t>
      </w:r>
    </w:p>
    <w:p w:rsidR="00E051B2" w:rsidRPr="00107715" w:rsidRDefault="00E051B2" w:rsidP="00E051B2">
      <w:pPr>
        <w:pStyle w:val="a3"/>
        <w:numPr>
          <w:ilvl w:val="0"/>
          <w:numId w:val="35"/>
        </w:numPr>
        <w:pBdr>
          <w:top w:val="nil"/>
          <w:left w:val="nil"/>
          <w:bottom w:val="nil"/>
          <w:right w:val="nil"/>
          <w:between w:val="nil"/>
        </w:pBdr>
        <w:spacing w:after="0" w:line="240" w:lineRule="auto"/>
        <w:ind w:right="0"/>
        <w:rPr>
          <w:szCs w:val="28"/>
          <w:lang w:val="ru-RU"/>
        </w:rPr>
      </w:pPr>
      <w:r>
        <w:rPr>
          <w:szCs w:val="28"/>
          <w:lang w:val="ru-RU"/>
        </w:rPr>
        <w:t>д</w:t>
      </w:r>
      <w:r w:rsidRPr="00107715">
        <w:rPr>
          <w:szCs w:val="28"/>
          <w:lang w:val="ru-RU"/>
        </w:rPr>
        <w:t>ля покращення ситуації з висадкою дерев у місті та для забезпечення залучення містян до процесу було розроблено концепцію проєкту Дерева для містян. У результаті обговорень вирішено розпочати реалізацію проєкт після закінчення війни;</w:t>
      </w:r>
    </w:p>
    <w:p w:rsidR="00E051B2" w:rsidRPr="00107715" w:rsidRDefault="00E051B2" w:rsidP="00E051B2">
      <w:pPr>
        <w:pStyle w:val="a3"/>
        <w:numPr>
          <w:ilvl w:val="0"/>
          <w:numId w:val="35"/>
        </w:numPr>
        <w:pBdr>
          <w:top w:val="nil"/>
          <w:left w:val="nil"/>
          <w:bottom w:val="nil"/>
          <w:right w:val="nil"/>
          <w:between w:val="nil"/>
        </w:pBdr>
        <w:spacing w:after="0" w:line="240" w:lineRule="auto"/>
        <w:ind w:right="0"/>
        <w:rPr>
          <w:szCs w:val="28"/>
          <w:lang w:val="ru-RU"/>
        </w:rPr>
      </w:pPr>
      <w:r>
        <w:rPr>
          <w:szCs w:val="28"/>
          <w:lang w:val="ru-RU"/>
        </w:rPr>
        <w:t>в</w:t>
      </w:r>
      <w:r w:rsidRPr="00107715">
        <w:rPr>
          <w:szCs w:val="28"/>
          <w:lang w:val="ru-RU"/>
        </w:rPr>
        <w:t>зято участь в процесі розробки проєкту можливої рекреаційн</w:t>
      </w:r>
      <w:r>
        <w:rPr>
          <w:szCs w:val="28"/>
          <w:lang w:val="ru-RU"/>
        </w:rPr>
        <w:t>ої зони вздовж р. Південний Буг;</w:t>
      </w:r>
    </w:p>
    <w:p w:rsidR="00E051B2" w:rsidRPr="00107715" w:rsidRDefault="00E051B2" w:rsidP="00E051B2">
      <w:pPr>
        <w:pStyle w:val="a3"/>
        <w:numPr>
          <w:ilvl w:val="0"/>
          <w:numId w:val="35"/>
        </w:numPr>
        <w:pBdr>
          <w:top w:val="nil"/>
          <w:left w:val="nil"/>
          <w:bottom w:val="nil"/>
          <w:right w:val="nil"/>
          <w:between w:val="nil"/>
        </w:pBdr>
        <w:spacing w:after="0" w:line="240" w:lineRule="auto"/>
        <w:ind w:right="0"/>
        <w:rPr>
          <w:szCs w:val="28"/>
          <w:lang w:val="ru-RU"/>
        </w:rPr>
      </w:pPr>
      <w:r>
        <w:rPr>
          <w:szCs w:val="28"/>
          <w:lang w:val="ru-RU"/>
        </w:rPr>
        <w:t>т</w:t>
      </w:r>
      <w:r w:rsidRPr="00107715">
        <w:rPr>
          <w:szCs w:val="28"/>
          <w:lang w:val="ru-RU"/>
        </w:rPr>
        <w:t>акож відбувається регулярна просвітницька кампанія щодо покращення розуміння містянами принципів міського озеленення, яка включає в себе публікації на сторін</w:t>
      </w:r>
      <w:r>
        <w:rPr>
          <w:szCs w:val="28"/>
          <w:lang w:val="ru-RU"/>
        </w:rPr>
        <w:t>ці КП ІРМ, участь в радіоефірах;</w:t>
      </w:r>
    </w:p>
    <w:p w:rsidR="00E051B2" w:rsidRPr="00107715" w:rsidRDefault="00E051B2" w:rsidP="00E051B2">
      <w:pPr>
        <w:spacing w:after="0" w:line="240" w:lineRule="auto"/>
        <w:rPr>
          <w:b/>
          <w:szCs w:val="28"/>
          <w:lang w:val="ru-RU"/>
        </w:rPr>
      </w:pPr>
    </w:p>
    <w:p w:rsidR="00E051B2" w:rsidRPr="00076507" w:rsidRDefault="00E051B2" w:rsidP="00E051B2">
      <w:pPr>
        <w:spacing w:after="0" w:line="240" w:lineRule="auto"/>
        <w:ind w:right="0" w:firstLine="709"/>
        <w:rPr>
          <w:szCs w:val="28"/>
          <w:lang w:val="ru-RU"/>
        </w:rPr>
      </w:pPr>
      <w:r>
        <w:rPr>
          <w:szCs w:val="28"/>
          <w:lang w:val="ru-RU"/>
        </w:rPr>
        <w:t>Для сталого функціонування</w:t>
      </w:r>
      <w:r w:rsidRPr="00076507">
        <w:rPr>
          <w:szCs w:val="28"/>
          <w:lang w:val="ru-RU"/>
        </w:rPr>
        <w:t xml:space="preserve"> </w:t>
      </w:r>
      <w:r>
        <w:rPr>
          <w:b/>
          <w:szCs w:val="28"/>
          <w:lang w:val="ru-RU"/>
        </w:rPr>
        <w:t>хабу</w:t>
      </w:r>
      <w:r w:rsidRPr="00076507">
        <w:rPr>
          <w:b/>
          <w:szCs w:val="28"/>
          <w:lang w:val="ru-RU"/>
        </w:rPr>
        <w:t xml:space="preserve"> «Місто змістів»</w:t>
      </w:r>
      <w:r w:rsidRPr="00076507">
        <w:rPr>
          <w:szCs w:val="28"/>
          <w:lang w:val="ru-RU"/>
        </w:rPr>
        <w:t xml:space="preserve">, який є майданчиком для комунікації влади та активної громадськості, </w:t>
      </w:r>
      <w:r>
        <w:rPr>
          <w:szCs w:val="28"/>
          <w:lang w:val="ru-RU"/>
        </w:rPr>
        <w:t>здійснювалася протягом 2022 року</w:t>
      </w:r>
      <w:r w:rsidRPr="00076507">
        <w:rPr>
          <w:szCs w:val="28"/>
          <w:lang w:val="ru-RU"/>
        </w:rPr>
        <w:t xml:space="preserve"> постійна організаційна </w:t>
      </w:r>
      <w:r>
        <w:rPr>
          <w:szCs w:val="28"/>
          <w:lang w:val="ru-RU"/>
        </w:rPr>
        <w:t xml:space="preserve">та змістовна </w:t>
      </w:r>
      <w:r w:rsidRPr="00076507">
        <w:rPr>
          <w:szCs w:val="28"/>
          <w:lang w:val="ru-RU"/>
        </w:rPr>
        <w:t xml:space="preserve">підтримка </w:t>
      </w:r>
      <w:r>
        <w:rPr>
          <w:szCs w:val="28"/>
          <w:lang w:val="ru-RU"/>
        </w:rPr>
        <w:t>приміщення. Так, працівниками КП «Інститут розвитку міст» здійснено ряд наступних заходів:</w:t>
      </w:r>
    </w:p>
    <w:p w:rsidR="00E051B2" w:rsidRPr="00B17B5C" w:rsidRDefault="00E051B2" w:rsidP="00E051B2">
      <w:pPr>
        <w:pStyle w:val="a3"/>
        <w:numPr>
          <w:ilvl w:val="0"/>
          <w:numId w:val="37"/>
        </w:numPr>
        <w:spacing w:after="0" w:line="240" w:lineRule="auto"/>
        <w:ind w:right="0"/>
        <w:rPr>
          <w:color w:val="1155CC"/>
          <w:szCs w:val="28"/>
          <w:u w:val="single"/>
          <w:lang w:val="ru-RU"/>
        </w:rPr>
      </w:pPr>
      <w:r w:rsidRPr="00B17B5C">
        <w:rPr>
          <w:szCs w:val="28"/>
          <w:lang w:val="ru-RU"/>
        </w:rPr>
        <w:t>наповнення сайту</w:t>
      </w:r>
      <w:hyperlink r:id="rId11" w:history="1">
        <w:r w:rsidRPr="00B17B5C">
          <w:rPr>
            <w:rStyle w:val="af"/>
            <w:color w:val="1155CC"/>
            <w:szCs w:val="28"/>
            <w:lang w:val="ru-RU"/>
          </w:rPr>
          <w:t xml:space="preserve"> </w:t>
        </w:r>
        <w:r w:rsidRPr="00B17B5C">
          <w:rPr>
            <w:rStyle w:val="af"/>
            <w:color w:val="1155CC"/>
            <w:szCs w:val="28"/>
          </w:rPr>
          <w:t>https</w:t>
        </w:r>
        <w:r w:rsidRPr="00B17B5C">
          <w:rPr>
            <w:rStyle w:val="af"/>
            <w:color w:val="1155CC"/>
            <w:szCs w:val="28"/>
            <w:lang w:val="ru-RU"/>
          </w:rPr>
          <w:t>://</w:t>
        </w:r>
        <w:r w:rsidRPr="00B17B5C">
          <w:rPr>
            <w:rStyle w:val="af"/>
            <w:color w:val="1155CC"/>
            <w:szCs w:val="28"/>
          </w:rPr>
          <w:t>mistozmistiv</w:t>
        </w:r>
        <w:r w:rsidRPr="00B17B5C">
          <w:rPr>
            <w:rStyle w:val="af"/>
            <w:color w:val="1155CC"/>
            <w:szCs w:val="28"/>
            <w:lang w:val="ru-RU"/>
          </w:rPr>
          <w:t>.</w:t>
        </w:r>
        <w:r w:rsidRPr="00B17B5C">
          <w:rPr>
            <w:rStyle w:val="af"/>
            <w:color w:val="1155CC"/>
            <w:szCs w:val="28"/>
          </w:rPr>
          <w:t>vn</w:t>
        </w:r>
        <w:r w:rsidRPr="00B17B5C">
          <w:rPr>
            <w:rStyle w:val="af"/>
            <w:color w:val="1155CC"/>
            <w:szCs w:val="28"/>
            <w:lang w:val="ru-RU"/>
          </w:rPr>
          <w:t>.</w:t>
        </w:r>
        <w:r w:rsidRPr="00B17B5C">
          <w:rPr>
            <w:rStyle w:val="af"/>
            <w:color w:val="1155CC"/>
            <w:szCs w:val="28"/>
          </w:rPr>
          <w:t>ua</w:t>
        </w:r>
      </w:hyperlink>
      <w:r w:rsidRPr="00B17B5C">
        <w:rPr>
          <w:color w:val="1155CC"/>
          <w:szCs w:val="28"/>
          <w:u w:val="single"/>
          <w:lang w:val="ru-RU"/>
        </w:rPr>
        <w:t>/</w:t>
      </w:r>
      <w:r>
        <w:rPr>
          <w:color w:val="1155CC"/>
          <w:szCs w:val="28"/>
          <w:u w:val="single"/>
          <w:lang w:val="ru-RU"/>
        </w:rPr>
        <w:t>;</w:t>
      </w:r>
    </w:p>
    <w:p w:rsidR="00E051B2" w:rsidRPr="00B17B5C" w:rsidRDefault="00E051B2" w:rsidP="00E051B2">
      <w:pPr>
        <w:pStyle w:val="a3"/>
        <w:numPr>
          <w:ilvl w:val="0"/>
          <w:numId w:val="37"/>
        </w:numPr>
        <w:spacing w:after="0" w:line="240" w:lineRule="auto"/>
        <w:ind w:right="0"/>
        <w:rPr>
          <w:szCs w:val="28"/>
          <w:lang w:val="ru-RU"/>
        </w:rPr>
      </w:pPr>
      <w:r w:rsidRPr="00B17B5C">
        <w:rPr>
          <w:szCs w:val="28"/>
          <w:lang w:val="ru-RU"/>
        </w:rPr>
        <w:t>ведення статистики заходів, що проходять в хабі "Місто змістів". В хабі відбулось 297 заходів, організаторами яких стали: громадські організації – 172; департаменти міської ради - 24; комунальні підприємства міста - 59; Мережа ОГС “Місто змістів" - 7; інші (соц. сл</w:t>
      </w:r>
      <w:r>
        <w:rPr>
          <w:szCs w:val="28"/>
          <w:lang w:val="ru-RU"/>
        </w:rPr>
        <w:t>ужби, комунальні установи) – 35;</w:t>
      </w:r>
    </w:p>
    <w:p w:rsidR="00E051B2" w:rsidRPr="00B17B5C" w:rsidRDefault="00E051B2" w:rsidP="00E051B2">
      <w:pPr>
        <w:pStyle w:val="a3"/>
        <w:numPr>
          <w:ilvl w:val="0"/>
          <w:numId w:val="37"/>
        </w:numPr>
        <w:spacing w:after="0" w:line="240" w:lineRule="auto"/>
        <w:ind w:right="0"/>
        <w:rPr>
          <w:szCs w:val="28"/>
          <w:lang w:val="ru-RU"/>
        </w:rPr>
      </w:pPr>
      <w:r w:rsidRPr="00B17B5C">
        <w:rPr>
          <w:szCs w:val="28"/>
          <w:lang w:val="ru-RU"/>
        </w:rPr>
        <w:t>нагляд за пам'яткою архітектури місцевого значення по вул. Григорія Сковороди 11. Також було проведено роботу відповідно до Рішення Виконавчого комітету Вінницької міської ради №1401 «Щодо необхідності</w:t>
      </w:r>
      <w:r>
        <w:rPr>
          <w:szCs w:val="28"/>
          <w:lang w:val="ru-RU"/>
        </w:rPr>
        <w:t xml:space="preserve"> укладення охоронних договорів»;</w:t>
      </w:r>
    </w:p>
    <w:p w:rsidR="00E051B2" w:rsidRPr="00B17B5C" w:rsidRDefault="00E051B2" w:rsidP="00E051B2">
      <w:pPr>
        <w:pStyle w:val="a3"/>
        <w:numPr>
          <w:ilvl w:val="0"/>
          <w:numId w:val="37"/>
        </w:numPr>
        <w:spacing w:after="0" w:line="240" w:lineRule="auto"/>
        <w:ind w:right="0"/>
        <w:rPr>
          <w:szCs w:val="28"/>
          <w:lang w:val="ru-RU"/>
        </w:rPr>
      </w:pPr>
      <w:r w:rsidRPr="00B17B5C">
        <w:rPr>
          <w:szCs w:val="28"/>
          <w:lang w:val="ru-RU"/>
        </w:rPr>
        <w:t xml:space="preserve">підтримка принципів екологічності в діяльності як </w:t>
      </w:r>
      <w:r>
        <w:rPr>
          <w:szCs w:val="28"/>
          <w:lang w:val="ru-RU"/>
        </w:rPr>
        <w:t>акредитованого «зеленого офісу»;</w:t>
      </w:r>
    </w:p>
    <w:p w:rsidR="00E051B2" w:rsidRPr="00B17B5C" w:rsidRDefault="00E051B2" w:rsidP="00E051B2">
      <w:pPr>
        <w:pStyle w:val="a3"/>
        <w:numPr>
          <w:ilvl w:val="0"/>
          <w:numId w:val="37"/>
        </w:numPr>
        <w:spacing w:after="0" w:line="240" w:lineRule="auto"/>
        <w:ind w:right="0"/>
        <w:rPr>
          <w:szCs w:val="28"/>
          <w:lang w:val="ru-RU"/>
        </w:rPr>
      </w:pPr>
      <w:r w:rsidRPr="00B17B5C">
        <w:rPr>
          <w:szCs w:val="28"/>
          <w:lang w:val="ru-RU"/>
        </w:rPr>
        <w:t xml:space="preserve">прийнято делегації з інших міст та країн, навчальні візити для обміну досвідом (Франція: </w:t>
      </w:r>
      <w:r w:rsidRPr="00B17B5C">
        <w:rPr>
          <w:szCs w:val="28"/>
        </w:rPr>
        <w:t>Mike</w:t>
      </w:r>
      <w:r w:rsidRPr="00B17B5C">
        <w:rPr>
          <w:szCs w:val="28"/>
          <w:lang w:val="ru-RU"/>
        </w:rPr>
        <w:t xml:space="preserve"> </w:t>
      </w:r>
      <w:r w:rsidRPr="00B17B5C">
        <w:rPr>
          <w:szCs w:val="28"/>
        </w:rPr>
        <w:t>de</w:t>
      </w:r>
      <w:r w:rsidRPr="00B17B5C">
        <w:rPr>
          <w:szCs w:val="28"/>
          <w:lang w:val="ru-RU"/>
        </w:rPr>
        <w:t xml:space="preserve"> </w:t>
      </w:r>
      <w:r w:rsidRPr="00B17B5C">
        <w:rPr>
          <w:szCs w:val="28"/>
        </w:rPr>
        <w:t>Villiers </w:t>
      </w:r>
      <w:r w:rsidRPr="00B17B5C">
        <w:rPr>
          <w:szCs w:val="28"/>
          <w:lang w:val="ru-RU"/>
        </w:rPr>
        <w:t xml:space="preserve"> </w:t>
      </w:r>
      <w:r w:rsidRPr="00B17B5C">
        <w:rPr>
          <w:szCs w:val="28"/>
        </w:rPr>
        <w:t>Director</w:t>
      </w:r>
      <w:r w:rsidRPr="00B17B5C">
        <w:rPr>
          <w:szCs w:val="28"/>
          <w:lang w:val="ru-RU"/>
        </w:rPr>
        <w:t xml:space="preserve"> </w:t>
      </w:r>
      <w:r w:rsidRPr="00B17B5C">
        <w:rPr>
          <w:szCs w:val="28"/>
        </w:rPr>
        <w:t>ERIM</w:t>
      </w:r>
      <w:r w:rsidRPr="00B17B5C">
        <w:rPr>
          <w:szCs w:val="28"/>
          <w:lang w:val="ru-RU"/>
        </w:rPr>
        <w:t xml:space="preserve"> (</w:t>
      </w:r>
      <w:r w:rsidRPr="00B17B5C">
        <w:rPr>
          <w:szCs w:val="28"/>
        </w:rPr>
        <w:t>Equal</w:t>
      </w:r>
      <w:r w:rsidRPr="00B17B5C">
        <w:rPr>
          <w:szCs w:val="28"/>
          <w:lang w:val="ru-RU"/>
        </w:rPr>
        <w:t xml:space="preserve"> </w:t>
      </w:r>
      <w:r w:rsidRPr="00B17B5C">
        <w:rPr>
          <w:szCs w:val="28"/>
        </w:rPr>
        <w:t>Rights</w:t>
      </w:r>
      <w:r w:rsidRPr="00B17B5C">
        <w:rPr>
          <w:szCs w:val="28"/>
          <w:lang w:val="ru-RU"/>
        </w:rPr>
        <w:t xml:space="preserve"> &amp; </w:t>
      </w:r>
      <w:r w:rsidRPr="00B17B5C">
        <w:rPr>
          <w:szCs w:val="28"/>
        </w:rPr>
        <w:t>Independent</w:t>
      </w:r>
      <w:r w:rsidRPr="00B17B5C">
        <w:rPr>
          <w:szCs w:val="28"/>
          <w:lang w:val="ru-RU"/>
        </w:rPr>
        <w:t xml:space="preserve"> </w:t>
      </w:r>
      <w:r w:rsidRPr="00B17B5C">
        <w:rPr>
          <w:szCs w:val="28"/>
        </w:rPr>
        <w:t>Media</w:t>
      </w:r>
      <w:r w:rsidRPr="00B17B5C">
        <w:rPr>
          <w:szCs w:val="28"/>
          <w:lang w:val="ru-RU"/>
        </w:rPr>
        <w:t xml:space="preserve">); представниці Фонду “Східна Європа” м. Київ;  Керівником проєкту Гуманітарна акція Швейцарської організація розвитку </w:t>
      </w:r>
      <w:r w:rsidRPr="00B17B5C">
        <w:rPr>
          <w:szCs w:val="28"/>
        </w:rPr>
        <w:t>Solidar</w:t>
      </w:r>
      <w:r w:rsidRPr="00B17B5C">
        <w:rPr>
          <w:szCs w:val="28"/>
          <w:lang w:val="ru-RU"/>
        </w:rPr>
        <w:t xml:space="preserve"> </w:t>
      </w:r>
      <w:r w:rsidRPr="00B17B5C">
        <w:rPr>
          <w:szCs w:val="28"/>
        </w:rPr>
        <w:t>Suisse</w:t>
      </w:r>
      <w:r w:rsidRPr="00B17B5C">
        <w:rPr>
          <w:szCs w:val="28"/>
          <w:lang w:val="ru-RU"/>
        </w:rPr>
        <w:t xml:space="preserve"> Лукасом Фрохофером; </w:t>
      </w:r>
      <w:r w:rsidRPr="00B17B5C">
        <w:rPr>
          <w:szCs w:val="28"/>
        </w:rPr>
        <w:t>Doctors</w:t>
      </w:r>
      <w:r w:rsidRPr="00B17B5C">
        <w:rPr>
          <w:szCs w:val="28"/>
          <w:lang w:val="ru-RU"/>
        </w:rPr>
        <w:t xml:space="preserve"> </w:t>
      </w:r>
      <w:r w:rsidRPr="00B17B5C">
        <w:rPr>
          <w:szCs w:val="28"/>
        </w:rPr>
        <w:t>Without</w:t>
      </w:r>
      <w:r w:rsidRPr="00B17B5C">
        <w:rPr>
          <w:szCs w:val="28"/>
          <w:lang w:val="ru-RU"/>
        </w:rPr>
        <w:t xml:space="preserve"> </w:t>
      </w:r>
      <w:r w:rsidRPr="00B17B5C">
        <w:rPr>
          <w:szCs w:val="28"/>
        </w:rPr>
        <w:t>Borders</w:t>
      </w:r>
      <w:r w:rsidRPr="00B17B5C">
        <w:rPr>
          <w:szCs w:val="28"/>
          <w:lang w:val="ru-RU"/>
        </w:rPr>
        <w:t xml:space="preserve"> (</w:t>
      </w:r>
      <w:r w:rsidRPr="00B17B5C">
        <w:rPr>
          <w:szCs w:val="28"/>
        </w:rPr>
        <w:t>MSF</w:t>
      </w:r>
      <w:r w:rsidRPr="00B17B5C">
        <w:rPr>
          <w:szCs w:val="28"/>
          <w:lang w:val="ru-RU"/>
        </w:rPr>
        <w:t>) та хабом «ЯМаріуполь»; стаді туру  ГО "Асоціація демокр</w:t>
      </w:r>
      <w:r>
        <w:rPr>
          <w:szCs w:val="28"/>
          <w:lang w:val="ru-RU"/>
        </w:rPr>
        <w:t>атичного розвитку" м. Чернігів);</w:t>
      </w:r>
    </w:p>
    <w:p w:rsidR="00E051B2" w:rsidRPr="00B17B5C" w:rsidRDefault="00E051B2" w:rsidP="00E051B2">
      <w:pPr>
        <w:pStyle w:val="a3"/>
        <w:numPr>
          <w:ilvl w:val="0"/>
          <w:numId w:val="37"/>
        </w:numPr>
        <w:spacing w:after="0" w:line="240" w:lineRule="auto"/>
        <w:ind w:right="0"/>
        <w:rPr>
          <w:szCs w:val="28"/>
          <w:lang w:val="ru-RU"/>
        </w:rPr>
      </w:pPr>
      <w:r>
        <w:rPr>
          <w:szCs w:val="28"/>
          <w:lang w:val="ru-RU"/>
        </w:rPr>
        <w:t>взято</w:t>
      </w:r>
      <w:r w:rsidRPr="00B17B5C">
        <w:rPr>
          <w:szCs w:val="28"/>
          <w:lang w:val="ru-RU"/>
        </w:rPr>
        <w:t xml:space="preserve"> участь в форумі «Діалог+» організований ГО «</w:t>
      </w:r>
      <w:r w:rsidRPr="00B17B5C">
        <w:rPr>
          <w:szCs w:val="28"/>
        </w:rPr>
        <w:t>SetUP</w:t>
      </w:r>
      <w:r w:rsidRPr="00B17B5C">
        <w:rPr>
          <w:szCs w:val="28"/>
          <w:lang w:val="ru-RU"/>
        </w:rPr>
        <w:t>» метою якого була інтеграція ВПО в діяльність програм та проєктів громадянського сектору Вінниччини</w:t>
      </w:r>
      <w:r>
        <w:rPr>
          <w:szCs w:val="28"/>
          <w:lang w:val="ru-RU"/>
        </w:rPr>
        <w:t xml:space="preserve">; </w:t>
      </w:r>
    </w:p>
    <w:p w:rsidR="00E051B2" w:rsidRPr="00B17B5C" w:rsidRDefault="00E051B2" w:rsidP="00E051B2">
      <w:pPr>
        <w:pStyle w:val="a3"/>
        <w:numPr>
          <w:ilvl w:val="0"/>
          <w:numId w:val="37"/>
        </w:numPr>
        <w:spacing w:after="0" w:line="240" w:lineRule="auto"/>
        <w:ind w:right="0"/>
        <w:rPr>
          <w:szCs w:val="28"/>
          <w:lang w:val="ru-RU"/>
        </w:rPr>
      </w:pPr>
      <w:r>
        <w:rPr>
          <w:szCs w:val="28"/>
          <w:lang w:val="ru-RU"/>
        </w:rPr>
        <w:t>подано</w:t>
      </w:r>
      <w:r w:rsidRPr="00B17B5C">
        <w:rPr>
          <w:szCs w:val="28"/>
          <w:lang w:val="ru-RU"/>
        </w:rPr>
        <w:t xml:space="preserve"> грантової заявки до «ІСАР Єднання» на залучення експерта для розробки плану дій на 2023-2024 рр. до «Стратегії партнерства між інституціями громадянського суспільства та Вінницькою міською радою»</w:t>
      </w:r>
      <w:r>
        <w:rPr>
          <w:szCs w:val="28"/>
          <w:lang w:val="ru-RU"/>
        </w:rPr>
        <w:t>;</w:t>
      </w:r>
      <w:r w:rsidRPr="00B17B5C">
        <w:rPr>
          <w:szCs w:val="28"/>
          <w:lang w:val="ru-RU"/>
        </w:rPr>
        <w:t xml:space="preserve">  </w:t>
      </w:r>
    </w:p>
    <w:p w:rsidR="00E051B2" w:rsidRPr="00B17B5C" w:rsidRDefault="00E051B2" w:rsidP="00E051B2">
      <w:pPr>
        <w:pStyle w:val="a3"/>
        <w:numPr>
          <w:ilvl w:val="0"/>
          <w:numId w:val="37"/>
        </w:numPr>
        <w:spacing w:after="0" w:line="240" w:lineRule="auto"/>
        <w:ind w:right="0"/>
        <w:rPr>
          <w:szCs w:val="28"/>
          <w:lang w:val="ru-RU"/>
        </w:rPr>
      </w:pPr>
      <w:r>
        <w:rPr>
          <w:szCs w:val="28"/>
          <w:lang w:val="ru-RU"/>
        </w:rPr>
        <w:t>проведено роботу</w:t>
      </w:r>
      <w:r w:rsidRPr="00B17B5C">
        <w:rPr>
          <w:szCs w:val="28"/>
          <w:lang w:val="ru-RU"/>
        </w:rPr>
        <w:t xml:space="preserve"> над щорічним дослідже</w:t>
      </w:r>
      <w:r>
        <w:rPr>
          <w:szCs w:val="28"/>
          <w:lang w:val="ru-RU"/>
        </w:rPr>
        <w:t xml:space="preserve">нням взаємодії влади та громади - </w:t>
      </w:r>
      <w:r w:rsidRPr="00B17B5C">
        <w:rPr>
          <w:szCs w:val="28"/>
          <w:lang w:val="ru-RU"/>
        </w:rPr>
        <w:t xml:space="preserve"> проведення опитування для громадських організацій та розробка анкети для опитування структурних підрозділів о</w:t>
      </w:r>
      <w:r>
        <w:rPr>
          <w:szCs w:val="28"/>
          <w:lang w:val="ru-RU"/>
        </w:rPr>
        <w:t>рганів місцевого самоврядування;</w:t>
      </w:r>
    </w:p>
    <w:p w:rsidR="00E051B2" w:rsidRPr="00B17B5C" w:rsidRDefault="00E051B2" w:rsidP="00E051B2">
      <w:pPr>
        <w:pStyle w:val="a3"/>
        <w:numPr>
          <w:ilvl w:val="0"/>
          <w:numId w:val="37"/>
        </w:numPr>
        <w:spacing w:after="0" w:line="240" w:lineRule="auto"/>
        <w:ind w:right="0"/>
        <w:rPr>
          <w:szCs w:val="28"/>
          <w:lang w:val="ru-RU"/>
        </w:rPr>
      </w:pPr>
      <w:r w:rsidRPr="00B17B5C">
        <w:rPr>
          <w:szCs w:val="28"/>
          <w:lang w:val="ru-RU"/>
        </w:rPr>
        <w:t>надано пропозиції Департаменту правової політики та якості ВМР, щодо пріоритетних напрямків конкурсу фінансової підтримки інстит</w:t>
      </w:r>
      <w:r>
        <w:rPr>
          <w:szCs w:val="28"/>
          <w:lang w:val="ru-RU"/>
        </w:rPr>
        <w:t>уцій громадянського суспільства;</w:t>
      </w:r>
    </w:p>
    <w:p w:rsidR="00E051B2" w:rsidRPr="00B17B5C" w:rsidRDefault="00E051B2" w:rsidP="00E051B2">
      <w:pPr>
        <w:pStyle w:val="a3"/>
        <w:numPr>
          <w:ilvl w:val="0"/>
          <w:numId w:val="37"/>
        </w:numPr>
        <w:spacing w:after="0" w:line="240" w:lineRule="auto"/>
        <w:ind w:right="0"/>
        <w:rPr>
          <w:szCs w:val="28"/>
          <w:lang w:val="ru-RU"/>
        </w:rPr>
      </w:pPr>
      <w:r>
        <w:rPr>
          <w:szCs w:val="28"/>
          <w:lang w:val="ru-RU"/>
        </w:rPr>
        <w:t>с</w:t>
      </w:r>
      <w:r w:rsidRPr="00B17B5C">
        <w:rPr>
          <w:szCs w:val="28"/>
          <w:lang w:val="ru-RU"/>
        </w:rPr>
        <w:t xml:space="preserve">пільно з ГО «Наше Поділля» та Польською </w:t>
      </w:r>
      <w:r w:rsidRPr="00B17B5C">
        <w:rPr>
          <w:szCs w:val="28"/>
        </w:rPr>
        <w:t>Fundacja</w:t>
      </w:r>
      <w:r w:rsidRPr="00B17B5C">
        <w:rPr>
          <w:szCs w:val="28"/>
          <w:lang w:val="ru-RU"/>
        </w:rPr>
        <w:t xml:space="preserve"> </w:t>
      </w:r>
      <w:r w:rsidRPr="00B17B5C">
        <w:rPr>
          <w:szCs w:val="28"/>
        </w:rPr>
        <w:t>Edukacja</w:t>
      </w:r>
      <w:r w:rsidRPr="00B17B5C">
        <w:rPr>
          <w:szCs w:val="28"/>
          <w:lang w:val="ru-RU"/>
        </w:rPr>
        <w:t xml:space="preserve"> </w:t>
      </w:r>
      <w:r w:rsidRPr="00B17B5C">
        <w:rPr>
          <w:szCs w:val="28"/>
        </w:rPr>
        <w:t>dla</w:t>
      </w:r>
      <w:r w:rsidRPr="00B17B5C">
        <w:rPr>
          <w:szCs w:val="28"/>
          <w:lang w:val="ru-RU"/>
        </w:rPr>
        <w:t xml:space="preserve"> </w:t>
      </w:r>
      <w:r w:rsidRPr="00B17B5C">
        <w:rPr>
          <w:szCs w:val="28"/>
        </w:rPr>
        <w:t>Demokracj</w:t>
      </w:r>
      <w:r>
        <w:rPr>
          <w:szCs w:val="28"/>
          <w:lang w:val="ru-RU"/>
        </w:rPr>
        <w:t>і, організувано</w:t>
      </w:r>
      <w:r w:rsidRPr="00B17B5C">
        <w:rPr>
          <w:szCs w:val="28"/>
          <w:lang w:val="ru-RU"/>
        </w:rPr>
        <w:t xml:space="preserve"> збір книг для українських дітей, що зараз знаходяться в Польщі. Було передано</w:t>
      </w:r>
      <w:r>
        <w:rPr>
          <w:szCs w:val="28"/>
          <w:lang w:val="ru-RU"/>
        </w:rPr>
        <w:t xml:space="preserve"> близько 300 україномовних книг;</w:t>
      </w:r>
      <w:r w:rsidRPr="00B17B5C">
        <w:rPr>
          <w:szCs w:val="28"/>
          <w:lang w:val="ru-RU"/>
        </w:rPr>
        <w:t xml:space="preserve"> </w:t>
      </w:r>
    </w:p>
    <w:p w:rsidR="00E051B2" w:rsidRDefault="00E051B2" w:rsidP="00E051B2">
      <w:pPr>
        <w:pStyle w:val="a3"/>
        <w:numPr>
          <w:ilvl w:val="0"/>
          <w:numId w:val="37"/>
        </w:numPr>
        <w:spacing w:after="0" w:line="240" w:lineRule="auto"/>
        <w:ind w:right="0"/>
        <w:rPr>
          <w:szCs w:val="28"/>
          <w:lang w:val="ru-RU"/>
        </w:rPr>
      </w:pPr>
      <w:r>
        <w:rPr>
          <w:szCs w:val="28"/>
          <w:lang w:val="ru-RU"/>
        </w:rPr>
        <w:t>взято участь у екологічній</w:t>
      </w:r>
      <w:r w:rsidRPr="00B17B5C">
        <w:rPr>
          <w:szCs w:val="28"/>
          <w:lang w:val="ru-RU"/>
        </w:rPr>
        <w:t xml:space="preserve"> акції з перетворення вторсировини на дерева «Екомобіль» від ТМ «Еко-сервіс»</w:t>
      </w:r>
      <w:r>
        <w:rPr>
          <w:szCs w:val="28"/>
          <w:lang w:val="ru-RU"/>
        </w:rPr>
        <w:t>.</w:t>
      </w:r>
    </w:p>
    <w:p w:rsidR="00E051B2" w:rsidRDefault="00E051B2" w:rsidP="00E051B2">
      <w:pPr>
        <w:spacing w:after="0" w:line="240" w:lineRule="auto"/>
        <w:ind w:right="-2" w:firstLine="709"/>
        <w:rPr>
          <w:szCs w:val="28"/>
          <w:lang w:val="ru-RU"/>
        </w:rPr>
      </w:pPr>
      <w:r w:rsidRPr="00076507">
        <w:rPr>
          <w:szCs w:val="28"/>
          <w:lang w:val="ru-RU"/>
        </w:rPr>
        <w:t xml:space="preserve">Також КП «Інститут розвитку міст» здійснював активну організаційну підтримку </w:t>
      </w:r>
      <w:r w:rsidRPr="00076507">
        <w:rPr>
          <w:b/>
          <w:szCs w:val="28"/>
          <w:lang w:val="ru-RU"/>
        </w:rPr>
        <w:t>спілки "Мережа організацій громадянського суспільства "Місто змістів"</w:t>
      </w:r>
      <w:r>
        <w:rPr>
          <w:b/>
          <w:szCs w:val="28"/>
          <w:lang w:val="ru-RU"/>
        </w:rPr>
        <w:t xml:space="preserve">. </w:t>
      </w:r>
      <w:r w:rsidRPr="00076507">
        <w:rPr>
          <w:szCs w:val="28"/>
          <w:lang w:val="ru-RU"/>
        </w:rPr>
        <w:t>Зокрема,</w:t>
      </w:r>
      <w:r>
        <w:rPr>
          <w:szCs w:val="28"/>
          <w:lang w:val="ru-RU"/>
        </w:rPr>
        <w:t xml:space="preserve"> </w:t>
      </w:r>
      <w:r w:rsidRPr="00107715">
        <w:rPr>
          <w:szCs w:val="28"/>
          <w:lang w:val="ru-RU"/>
        </w:rPr>
        <w:t xml:space="preserve">в лютому місяці було скликано щорічні загальні збори, що відбулись з перервою на яких було прийнято рішення про прийняття трьох нових організацій в мережу і відтепер мережа нараховує 50 організацій. Також було обрано новий склад Координаційної ради та її голову. </w:t>
      </w:r>
      <w:r>
        <w:rPr>
          <w:szCs w:val="28"/>
          <w:lang w:val="ru-RU"/>
        </w:rPr>
        <w:t>В</w:t>
      </w:r>
      <w:r w:rsidRPr="00B17B5C">
        <w:rPr>
          <w:szCs w:val="28"/>
          <w:lang w:val="ru-RU"/>
        </w:rPr>
        <w:t xml:space="preserve"> рамках реалізації стратегії партнерства між організаціями громадянського суспільства та Вінницькою міською радою було запропоновано розглянути можливість подання на конкурс фінансової підтримки ІГС заходів, що входят</w:t>
      </w:r>
      <w:r>
        <w:rPr>
          <w:szCs w:val="28"/>
          <w:lang w:val="ru-RU"/>
        </w:rPr>
        <w:t xml:space="preserve">ь до плану реалізації стратегії. Крім того, здійснювалися </w:t>
      </w:r>
      <w:r w:rsidRPr="00107715">
        <w:rPr>
          <w:szCs w:val="28"/>
          <w:lang w:val="ru-RU"/>
        </w:rPr>
        <w:t>онлайн опитування членів та членкинь мережі стосовно запит</w:t>
      </w:r>
      <w:r>
        <w:rPr>
          <w:szCs w:val="28"/>
          <w:lang w:val="ru-RU"/>
        </w:rPr>
        <w:t xml:space="preserve">у на проведення платних заходів та </w:t>
      </w:r>
      <w:r w:rsidRPr="00B17B5C">
        <w:rPr>
          <w:szCs w:val="28"/>
          <w:lang w:val="ru-RU"/>
        </w:rPr>
        <w:t>інформування членів мережі через розсилку актуальних новин</w:t>
      </w:r>
      <w:r>
        <w:rPr>
          <w:szCs w:val="28"/>
          <w:lang w:val="ru-RU"/>
        </w:rPr>
        <w:t>, грантів та можливостей.</w:t>
      </w:r>
    </w:p>
    <w:p w:rsidR="00E051B2" w:rsidRPr="00B17B5C" w:rsidRDefault="00E051B2" w:rsidP="00E051B2">
      <w:pPr>
        <w:spacing w:after="0" w:line="240" w:lineRule="auto"/>
        <w:ind w:right="-2" w:firstLine="709"/>
        <w:rPr>
          <w:szCs w:val="28"/>
          <w:lang w:val="ru-RU"/>
        </w:rPr>
      </w:pPr>
      <w:r>
        <w:rPr>
          <w:szCs w:val="28"/>
          <w:lang w:val="ru-RU"/>
        </w:rPr>
        <w:t>В</w:t>
      </w:r>
      <w:r w:rsidRPr="00076507">
        <w:rPr>
          <w:szCs w:val="28"/>
          <w:lang w:val="ru-RU"/>
        </w:rPr>
        <w:t xml:space="preserve"> червні </w:t>
      </w:r>
      <w:r>
        <w:rPr>
          <w:szCs w:val="28"/>
          <w:lang w:val="ru-RU"/>
        </w:rPr>
        <w:t>2022 року</w:t>
      </w:r>
      <w:r w:rsidRPr="00076507">
        <w:rPr>
          <w:szCs w:val="28"/>
          <w:lang w:val="ru-RU"/>
        </w:rPr>
        <w:t xml:space="preserve"> спільно з мережею ОГС «Місто зм</w:t>
      </w:r>
      <w:r>
        <w:rPr>
          <w:szCs w:val="28"/>
          <w:lang w:val="ru-RU"/>
        </w:rPr>
        <w:t>істів» та ГО «Вісь» організовано</w:t>
      </w:r>
      <w:r w:rsidRPr="00076507">
        <w:rPr>
          <w:szCs w:val="28"/>
          <w:lang w:val="ru-RU"/>
        </w:rPr>
        <w:t xml:space="preserve"> зустріч в рамках проєкту «Вільна кава для вільних людей». Це неформальний захід для громадських активістів та активістів для мешканців та мешканок Вінниці та переселенців/ переселенок. Під час цієї зустрічі учасники та учасниці мали змогу познайомитись, розповісти про свої потреби та можливості які вони можуть надати, а ГО «Вісь» розповіли про можливості в тому числі й фінансові які організація готова виділити для підтримки ініціатив переселенців.</w:t>
      </w:r>
    </w:p>
    <w:p w:rsidR="00E051B2" w:rsidRPr="00107715" w:rsidRDefault="00E051B2" w:rsidP="00E051B2">
      <w:pPr>
        <w:spacing w:after="0" w:line="240" w:lineRule="auto"/>
        <w:ind w:right="-2"/>
        <w:rPr>
          <w:b/>
          <w:szCs w:val="28"/>
          <w:lang w:val="ru-RU"/>
        </w:rPr>
      </w:pPr>
    </w:p>
    <w:p w:rsidR="00E051B2" w:rsidRPr="00107715" w:rsidRDefault="00E051B2" w:rsidP="00E051B2">
      <w:pPr>
        <w:spacing w:after="0" w:line="240" w:lineRule="auto"/>
        <w:ind w:right="-2" w:firstLine="709"/>
        <w:rPr>
          <w:szCs w:val="28"/>
          <w:lang w:val="ru-RU"/>
        </w:rPr>
      </w:pPr>
      <w:r w:rsidRPr="00107715">
        <w:rPr>
          <w:szCs w:val="28"/>
          <w:lang w:val="ru-RU"/>
        </w:rPr>
        <w:t xml:space="preserve">Представники </w:t>
      </w:r>
      <w:r w:rsidRPr="00107715">
        <w:rPr>
          <w:szCs w:val="28"/>
          <w:lang w:val="ru-RU" w:eastAsia="en-GB"/>
        </w:rPr>
        <w:t>КП «Інститут розвитку міст»</w:t>
      </w:r>
      <w:r w:rsidRPr="00107715">
        <w:rPr>
          <w:szCs w:val="28"/>
          <w:lang w:val="ru-RU"/>
        </w:rPr>
        <w:t xml:space="preserve"> </w:t>
      </w:r>
      <w:r>
        <w:rPr>
          <w:szCs w:val="28"/>
          <w:lang w:val="ru-RU"/>
        </w:rPr>
        <w:t xml:space="preserve">брали активну участь у ряді </w:t>
      </w:r>
      <w:r w:rsidRPr="00BD2109">
        <w:rPr>
          <w:b/>
          <w:szCs w:val="28"/>
          <w:lang w:val="ru-RU"/>
        </w:rPr>
        <w:t>промоційних заходів для покращення іміджу громади</w:t>
      </w:r>
      <w:r>
        <w:rPr>
          <w:szCs w:val="28"/>
          <w:lang w:val="ru-RU"/>
        </w:rPr>
        <w:t xml:space="preserve"> в межах України та за кордоном. Зокрема, фахівці комунального підприємства </w:t>
      </w:r>
      <w:r w:rsidRPr="00107715">
        <w:rPr>
          <w:szCs w:val="28"/>
          <w:lang w:val="ru-RU"/>
        </w:rPr>
        <w:t>взяли участь в онлайн зустрічі українських муніципалітетів, організованою командою проєкту «Муніципальні партнерства з Україною» Сервісної служби «Міста в Єдиному Світі» (</w:t>
      </w:r>
      <w:r w:rsidRPr="00107715">
        <w:rPr>
          <w:szCs w:val="28"/>
        </w:rPr>
        <w:t>SKEW</w:t>
      </w:r>
      <w:r w:rsidRPr="00107715">
        <w:rPr>
          <w:szCs w:val="28"/>
          <w:lang w:val="ru-RU"/>
        </w:rPr>
        <w:t>) німецького некомерційного товариства «</w:t>
      </w:r>
      <w:r w:rsidRPr="00107715">
        <w:rPr>
          <w:szCs w:val="28"/>
        </w:rPr>
        <w:t>Engagement</w:t>
      </w:r>
      <w:r w:rsidRPr="00107715">
        <w:rPr>
          <w:szCs w:val="28"/>
          <w:lang w:val="ru-RU"/>
        </w:rPr>
        <w:t xml:space="preserve"> </w:t>
      </w:r>
      <w:r w:rsidRPr="00107715">
        <w:rPr>
          <w:szCs w:val="28"/>
        </w:rPr>
        <w:t>Global</w:t>
      </w:r>
      <w:r w:rsidRPr="00107715">
        <w:rPr>
          <w:szCs w:val="28"/>
          <w:lang w:val="ru-RU"/>
        </w:rPr>
        <w:t>». Зустріч була присвячена налагодженню співпраці українських і німецьких міст. За участі Інституту та проєкту «Муніципальні партнерства з Україною» Керівником офісу Економічного розвитку району Бурґен (федеративна земля Саксонія Анхальт, Німеччина) Томасом Бьомом був підготовлений запит на фінансування гуманітарної допомоги для Вінниці на суму більше 50 тис. євро.</w:t>
      </w:r>
    </w:p>
    <w:p w:rsidR="00E051B2" w:rsidRPr="00107715" w:rsidRDefault="00E051B2" w:rsidP="00E051B2">
      <w:pPr>
        <w:spacing w:after="0" w:line="240" w:lineRule="auto"/>
        <w:ind w:right="-2" w:firstLine="709"/>
        <w:rPr>
          <w:szCs w:val="28"/>
        </w:rPr>
      </w:pPr>
      <w:r w:rsidRPr="00107715">
        <w:rPr>
          <w:szCs w:val="28"/>
        </w:rPr>
        <w:t>Представники КП «Інститут розвитку міст» взяли участь у Всесвітньому форумі міст у Катовіце (Польща), зокрема були учасниками дискусії «Німецько-українські горизонтальні партнерські мережі задля інтегрованого міського розвитку і стійкості державності», де поділилися досвідом Вінниці у розвитку самоврядування за участі громадянського суспільства.</w:t>
      </w:r>
    </w:p>
    <w:p w:rsidR="00E051B2" w:rsidRPr="00107715" w:rsidRDefault="00E051B2" w:rsidP="00E051B2">
      <w:pPr>
        <w:spacing w:after="0" w:line="240" w:lineRule="auto"/>
        <w:ind w:right="-2" w:firstLine="709"/>
        <w:rPr>
          <w:szCs w:val="28"/>
          <w:lang w:val="ru-RU"/>
        </w:rPr>
      </w:pPr>
      <w:r w:rsidRPr="00107715">
        <w:rPr>
          <w:szCs w:val="28"/>
        </w:rPr>
        <w:t xml:space="preserve">Інститут розвитку міст представив місто на події European Urban Resilience Forum (Європейський форум сталих міст) в Атенах, Греції. </w:t>
      </w:r>
      <w:r w:rsidRPr="00107715">
        <w:rPr>
          <w:szCs w:val="28"/>
          <w:lang w:val="ru-RU"/>
        </w:rPr>
        <w:t>Цього року одна з панелей форуму бу</w:t>
      </w:r>
      <w:r>
        <w:rPr>
          <w:szCs w:val="28"/>
          <w:lang w:val="ru-RU"/>
        </w:rPr>
        <w:t xml:space="preserve">ла присвячена містам України на </w:t>
      </w:r>
      <w:r w:rsidRPr="00107715">
        <w:rPr>
          <w:szCs w:val="28"/>
          <w:lang w:val="ru-RU"/>
        </w:rPr>
        <w:t xml:space="preserve">шляху до сталого післявоєнного відновлення. «Інститут розвитку міст» розповів про життя та зміни Вінниці до та після повномасштабного вторгнення, а також про Зелений курс громади та кліматичні проєкти. Окрім Вінниці, участь у Форумі також взяли представники й представниці з Рівного та Ірпеня. Спілкуючись у форматі «світового кафе» зі спеціалістами із всього світу у міському розвитку, учасники та учасниці обговорення були вражені тим, як українські міста, долаючи значні виклики, не втрачають фокус уваги на екологічному розвитку громади. </w:t>
      </w:r>
    </w:p>
    <w:p w:rsidR="00E051B2" w:rsidRPr="00AA2DB5" w:rsidRDefault="00E051B2" w:rsidP="00E051B2">
      <w:pPr>
        <w:spacing w:after="0" w:line="240" w:lineRule="auto"/>
        <w:ind w:right="-2" w:firstLine="709"/>
        <w:rPr>
          <w:szCs w:val="28"/>
        </w:rPr>
      </w:pPr>
      <w:r w:rsidRPr="00107715">
        <w:rPr>
          <w:color w:val="050505"/>
          <w:szCs w:val="28"/>
          <w:lang w:eastAsia="ru-RU"/>
        </w:rPr>
        <w:t>У вересні 2022 р. локальна координаторка з питань інтеркультурного розвитку міста взяла участь у Міжнародній конференції “Cities in Placemaking: Placemaking Week Europe” в м. Понтеведра (Іспанія), яка зібрала 400 учасників та учасниць більше, ніж з 20 країн світу.</w:t>
      </w:r>
      <w:r w:rsidRPr="00107715">
        <w:rPr>
          <w:szCs w:val="28"/>
        </w:rPr>
        <w:t xml:space="preserve"> </w:t>
      </w:r>
      <w:r w:rsidRPr="00107715">
        <w:rPr>
          <w:color w:val="050505"/>
          <w:szCs w:val="28"/>
          <w:lang w:eastAsia="ru-RU"/>
        </w:rPr>
        <w:t xml:space="preserve">В рамках події мали місце  і сесії та дискусії, присвячені інтеркультурному розвитку міст («Сталі інтеркультурні міста: як зробити їх більш інклюзивними та відкритими»). Серед ключових тем інтеркультурних сесій та воркшопів: сталість інтеркультурних міст, міграція, добробут громадян, сучасні трансформації інтеркультурного міста, майбутнє міст, в яких проживає велика кількість біженців та переселенців, міська </w:t>
      </w:r>
      <w:r w:rsidRPr="00AA2DB5">
        <w:rPr>
          <w:szCs w:val="28"/>
        </w:rPr>
        <w:t xml:space="preserve">інфраструктура, публічний простір і соціальна взаємодія, тощо. </w:t>
      </w:r>
    </w:p>
    <w:p w:rsidR="00E051B2" w:rsidRPr="005A1DBD" w:rsidRDefault="00E051B2" w:rsidP="00E051B2">
      <w:pPr>
        <w:spacing w:after="0" w:line="240" w:lineRule="auto"/>
        <w:ind w:right="-2" w:firstLine="709"/>
        <w:rPr>
          <w:szCs w:val="28"/>
          <w:lang w:val="ru-RU"/>
        </w:rPr>
      </w:pPr>
      <w:r w:rsidRPr="005A1DBD">
        <w:rPr>
          <w:szCs w:val="28"/>
          <w:lang w:val="ru-RU"/>
        </w:rPr>
        <w:t xml:space="preserve">Також локальна координаторка з питань інтеркультурного розвитку взяла участь у тренінгу в рамках Програми Ради Європи «Інтеркультурні міста» на тему «Навчання з комунікації та медіа: поширення міжкультурних нарративів у важкі часи», який проходив у м. Страсбург (Франція), 27-28 жовтня 2022 р. </w:t>
      </w:r>
    </w:p>
    <w:p w:rsidR="00E051B2" w:rsidRDefault="00E051B2" w:rsidP="00E051B2">
      <w:pPr>
        <w:spacing w:after="0" w:line="240" w:lineRule="auto"/>
        <w:ind w:right="-2" w:firstLine="709"/>
        <w:rPr>
          <w:szCs w:val="28"/>
        </w:rPr>
      </w:pPr>
      <w:r w:rsidRPr="00107715">
        <w:rPr>
          <w:szCs w:val="28"/>
          <w:lang w:val="ru-RU"/>
        </w:rPr>
        <w:t xml:space="preserve">Представниця КП «Інститут розвитку міст», як координатор проекту «Партнерство Відкритий Уряд – Локальний рівень» взяла участь в Межрегіональній зустрічі </w:t>
      </w:r>
      <w:r w:rsidRPr="00107715">
        <w:rPr>
          <w:szCs w:val="28"/>
        </w:rPr>
        <w:t>OGP</w:t>
      </w:r>
      <w:r w:rsidRPr="00107715">
        <w:rPr>
          <w:szCs w:val="28"/>
          <w:lang w:val="ru-RU"/>
        </w:rPr>
        <w:t xml:space="preserve"> в Римі 11-12 жовтня. На зус</w:t>
      </w:r>
      <w:r>
        <w:rPr>
          <w:szCs w:val="28"/>
          <w:lang w:val="ru-RU"/>
        </w:rPr>
        <w:t>т</w:t>
      </w:r>
      <w:r w:rsidRPr="00107715">
        <w:rPr>
          <w:szCs w:val="28"/>
          <w:lang w:val="ru-RU"/>
        </w:rPr>
        <w:t xml:space="preserve">річі представники </w:t>
      </w:r>
      <w:r w:rsidRPr="00107715">
        <w:rPr>
          <w:szCs w:val="28"/>
        </w:rPr>
        <w:t>національного та локального рівня</w:t>
      </w:r>
      <w:r w:rsidRPr="00107715">
        <w:rPr>
          <w:szCs w:val="28"/>
          <w:lang w:val="ru-RU"/>
        </w:rPr>
        <w:t xml:space="preserve"> країн-учасниць </w:t>
      </w:r>
      <w:r w:rsidRPr="00107715">
        <w:rPr>
          <w:szCs w:val="28"/>
        </w:rPr>
        <w:t>OGP ділились досвідом розвитку відкритого врядування. Також відбулись зустрічі з керівництвом OGP з приводу організації допомоги України та Вінниці зокрема в зв’язку з російською агресією.</w:t>
      </w:r>
    </w:p>
    <w:p w:rsidR="00E051B2" w:rsidRPr="0062571A" w:rsidRDefault="00E051B2" w:rsidP="00E051B2">
      <w:pPr>
        <w:spacing w:after="0" w:line="240" w:lineRule="auto"/>
        <w:ind w:right="-2" w:firstLine="709"/>
        <w:rPr>
          <w:szCs w:val="28"/>
          <w:lang w:val="ru-RU"/>
        </w:rPr>
      </w:pPr>
      <w:r w:rsidRPr="0062571A">
        <w:rPr>
          <w:szCs w:val="28"/>
          <w:lang w:val="ru-RU"/>
        </w:rPr>
        <w:t xml:space="preserve">Представниця КП «Інститут розвитку міст» </w:t>
      </w:r>
      <w:r>
        <w:rPr>
          <w:szCs w:val="28"/>
          <w:lang w:val="ru-RU"/>
        </w:rPr>
        <w:t xml:space="preserve">20-26 листопада </w:t>
      </w:r>
      <w:r w:rsidRPr="0062571A">
        <w:rPr>
          <w:szCs w:val="28"/>
          <w:lang w:val="ru-RU"/>
        </w:rPr>
        <w:t>брала участь як доповідач у конференції «Допомога розвитку демократії. Роль органів місцевого самоврядування та громадянського суспільства. Багатосторонній інструмент для підтримки України»</w:t>
      </w:r>
      <w:r>
        <w:rPr>
          <w:szCs w:val="28"/>
          <w:lang w:val="ru-RU"/>
        </w:rPr>
        <w:t xml:space="preserve"> у м. Вроцлав (Польща) де </w:t>
      </w:r>
      <w:r w:rsidRPr="0062571A">
        <w:rPr>
          <w:szCs w:val="28"/>
          <w:lang w:val="ru-RU"/>
        </w:rPr>
        <w:t>були представлені способи боротьби з агресором, які застосовують в місті Вінниці з 24 лютого 2022 року та презентація партнерам бачення з приводу того як би Асоціація та партнери могли допомогти в боротьбі з агресором та підтримати містян і переселенців.</w:t>
      </w:r>
    </w:p>
    <w:p w:rsidR="00E051B2" w:rsidRPr="00107715" w:rsidRDefault="00E051B2" w:rsidP="00E051B2">
      <w:pPr>
        <w:spacing w:after="0" w:line="240" w:lineRule="auto"/>
        <w:ind w:right="-2" w:firstLine="720"/>
        <w:rPr>
          <w:b/>
          <w:szCs w:val="28"/>
        </w:rPr>
      </w:pPr>
    </w:p>
    <w:p w:rsidR="00E051B2" w:rsidRPr="00107715" w:rsidRDefault="00E051B2" w:rsidP="00E051B2">
      <w:pPr>
        <w:spacing w:after="0" w:line="240" w:lineRule="auto"/>
        <w:ind w:right="-2" w:firstLine="709"/>
        <w:rPr>
          <w:szCs w:val="28"/>
        </w:rPr>
      </w:pPr>
      <w:r>
        <w:rPr>
          <w:szCs w:val="28"/>
        </w:rPr>
        <w:t xml:space="preserve">З перших днів початку російської агресії КП «Інститут розвитку» міст активно включився в </w:t>
      </w:r>
      <w:r w:rsidRPr="00BD2109">
        <w:rPr>
          <w:b/>
          <w:szCs w:val="28"/>
        </w:rPr>
        <w:t>організацію міжнародної гуманітарної допомоги</w:t>
      </w:r>
      <w:r>
        <w:rPr>
          <w:szCs w:val="28"/>
        </w:rPr>
        <w:t xml:space="preserve"> – були підготовлені та розіслані листи всім міжнародним партнерам та організаціям, сформовано базу міжнародних донорів гуманітарної допомоги. </w:t>
      </w:r>
      <w:r w:rsidRPr="00107715">
        <w:rPr>
          <w:szCs w:val="28"/>
        </w:rPr>
        <w:t xml:space="preserve">Організовано гуманітарну допомогу з міст-побратимів та міст-партнерів Кельце, Паневежис, Радом, Тарнув, Люблін, Познань, Варшава, Карлсруе, </w:t>
      </w:r>
      <w:r>
        <w:rPr>
          <w:szCs w:val="28"/>
        </w:rPr>
        <w:t>Цюріх, Мюнстер та багато інших.</w:t>
      </w:r>
      <w:r w:rsidRPr="00107715">
        <w:rPr>
          <w:szCs w:val="28"/>
        </w:rPr>
        <w:t xml:space="preserve"> Постійно ведеться діалог з координації </w:t>
      </w:r>
      <w:r>
        <w:rPr>
          <w:szCs w:val="28"/>
        </w:rPr>
        <w:t xml:space="preserve">гуманітарної </w:t>
      </w:r>
      <w:r w:rsidRPr="00107715">
        <w:rPr>
          <w:szCs w:val="28"/>
        </w:rPr>
        <w:t xml:space="preserve">допомоги та узгодження потреб. </w:t>
      </w:r>
      <w:r w:rsidRPr="00107715">
        <w:rPr>
          <w:szCs w:val="28"/>
          <w:lang w:val="ru-RU"/>
        </w:rPr>
        <w:t>Спільно з містом-побратимом Паневежис організовано отримання благодійної грошової допомоги з японського міста Тойохаши, яка була використана на придбання медичного обладнання.</w:t>
      </w:r>
    </w:p>
    <w:p w:rsidR="00E051B2" w:rsidRDefault="00E051B2" w:rsidP="00E051B2">
      <w:pPr>
        <w:spacing w:after="0" w:line="240" w:lineRule="auto"/>
        <w:ind w:right="-2" w:firstLine="709"/>
        <w:rPr>
          <w:iCs/>
          <w:szCs w:val="28"/>
        </w:rPr>
      </w:pPr>
      <w:r w:rsidRPr="00107715">
        <w:rPr>
          <w:iCs/>
          <w:szCs w:val="28"/>
        </w:rPr>
        <w:t xml:space="preserve">В рамках співпраці зі Швейцарією, яка є багаторічним партнером Вінниці впродовж 15 років, </w:t>
      </w:r>
      <w:r w:rsidRPr="00107715">
        <w:rPr>
          <w:szCs w:val="28"/>
        </w:rPr>
        <w:t>14 квітня</w:t>
      </w:r>
      <w:r w:rsidRPr="00107715">
        <w:rPr>
          <w:iCs/>
          <w:szCs w:val="28"/>
        </w:rPr>
        <w:t xml:space="preserve"> поточного року місто отримало </w:t>
      </w:r>
      <w:r>
        <w:rPr>
          <w:szCs w:val="28"/>
        </w:rPr>
        <w:t>продовольчий гуманітарний вантаж</w:t>
      </w:r>
      <w:r w:rsidRPr="00107715">
        <w:rPr>
          <w:szCs w:val="28"/>
        </w:rPr>
        <w:t xml:space="preserve"> від швейцарської гуманітарної місії для забезпечення постраждалих міст і переселенців. У складі гуманітарного вантажу продукти українського виробництва. </w:t>
      </w:r>
      <w:r w:rsidRPr="00107715">
        <w:rPr>
          <w:iCs/>
          <w:szCs w:val="28"/>
        </w:rPr>
        <w:t xml:space="preserve">Загалом бюджет швейцарської допомоги на закупівлю продуктів харчування для міста Вінниці склав в сумі півтора мільйона швейцарських франків. За ці кошти придбали близько 1300 тонн продуктів харчування. </w:t>
      </w:r>
    </w:p>
    <w:p w:rsidR="00E051B2" w:rsidRDefault="00E051B2" w:rsidP="00E051B2">
      <w:pPr>
        <w:spacing w:after="0" w:line="240" w:lineRule="auto"/>
        <w:ind w:right="-2" w:firstLine="709"/>
        <w:rPr>
          <w:iCs/>
          <w:szCs w:val="28"/>
        </w:rPr>
      </w:pPr>
      <w:r>
        <w:rPr>
          <w:iCs/>
          <w:szCs w:val="28"/>
        </w:rPr>
        <w:t>Отримано першу частину великого гуманітарного вантажу, який сформовано у співпраці з посольством Німеччини в Україні за фінансування GIZ на суму біля 590 тис. євро. У вантаж увійшли генератори, модульні кухні, палатки з підігрівом та багато іншого. Друга частина очікується у січні 2023 року.</w:t>
      </w:r>
    </w:p>
    <w:p w:rsidR="00E051B2" w:rsidRPr="00107715" w:rsidRDefault="00E051B2" w:rsidP="00E051B2">
      <w:pPr>
        <w:spacing w:after="0" w:line="240" w:lineRule="auto"/>
        <w:ind w:right="-2" w:firstLine="709"/>
        <w:rPr>
          <w:szCs w:val="28"/>
        </w:rPr>
      </w:pPr>
      <w:r w:rsidRPr="00107715">
        <w:rPr>
          <w:szCs w:val="28"/>
        </w:rPr>
        <w:t>КП «Інститут розвитку міст» брав активну участь у роботі Міжрегіонального гуманітарного хабу «Вінниця» (комунікація з містами-побратимами, а також представниками хабів таких країн, як Велика Британія, Словаччина, Польща, Канада, підготовка листів-потреб та листів-подяк).</w:t>
      </w:r>
    </w:p>
    <w:p w:rsidR="00E051B2" w:rsidRPr="00107715" w:rsidRDefault="00E051B2" w:rsidP="00E051B2">
      <w:pPr>
        <w:spacing w:after="0" w:line="240" w:lineRule="auto"/>
        <w:ind w:right="-2" w:firstLine="709"/>
        <w:rPr>
          <w:szCs w:val="28"/>
          <w:lang w:val="ru-RU"/>
        </w:rPr>
      </w:pPr>
      <w:r>
        <w:rPr>
          <w:szCs w:val="28"/>
          <w:lang w:val="ru-RU"/>
        </w:rPr>
        <w:t>Інститут розвитку міст брав участь в організації</w:t>
      </w:r>
      <w:r w:rsidRPr="00107715">
        <w:rPr>
          <w:szCs w:val="28"/>
          <w:lang w:val="ru-RU"/>
        </w:rPr>
        <w:t xml:space="preserve"> співпрац</w:t>
      </w:r>
      <w:r>
        <w:rPr>
          <w:szCs w:val="28"/>
          <w:lang w:val="ru-RU"/>
        </w:rPr>
        <w:t>і</w:t>
      </w:r>
      <w:r w:rsidRPr="00107715">
        <w:rPr>
          <w:szCs w:val="28"/>
          <w:lang w:val="ru-RU"/>
        </w:rPr>
        <w:t xml:space="preserve"> з </w:t>
      </w:r>
      <w:r w:rsidRPr="00107715">
        <w:rPr>
          <w:b/>
          <w:szCs w:val="28"/>
          <w:lang w:val="ru-RU"/>
        </w:rPr>
        <w:t>Всесвітньою продовольчою програмою ООН</w:t>
      </w:r>
      <w:r w:rsidRPr="00107715">
        <w:rPr>
          <w:szCs w:val="28"/>
          <w:lang w:val="ru-RU"/>
        </w:rPr>
        <w:t xml:space="preserve"> щодо надання фінансової допомоги внутрішнім переселенцям.</w:t>
      </w:r>
      <w:r>
        <w:rPr>
          <w:szCs w:val="28"/>
          <w:lang w:val="ru-RU"/>
        </w:rPr>
        <w:t xml:space="preserve"> </w:t>
      </w:r>
      <w:r w:rsidRPr="00107715">
        <w:rPr>
          <w:szCs w:val="28"/>
          <w:lang w:val="ru-RU"/>
        </w:rPr>
        <w:t xml:space="preserve">За дорученням міського </w:t>
      </w:r>
      <w:r w:rsidRPr="00107715">
        <w:rPr>
          <w:szCs w:val="28"/>
          <w:lang w:eastAsia="en-GB"/>
        </w:rPr>
        <w:t xml:space="preserve">працівники КП «Інститут розвитку міст» супроводжували роботу </w:t>
      </w:r>
      <w:r w:rsidRPr="00107715">
        <w:rPr>
          <w:b/>
          <w:szCs w:val="28"/>
          <w:lang w:val="ru-RU"/>
        </w:rPr>
        <w:t xml:space="preserve">представництва міжнародної гуманітарної організації </w:t>
      </w:r>
      <w:r w:rsidRPr="00107715">
        <w:rPr>
          <w:b/>
          <w:szCs w:val="28"/>
        </w:rPr>
        <w:t>Medair</w:t>
      </w:r>
      <w:r w:rsidRPr="00107715">
        <w:rPr>
          <w:szCs w:val="28"/>
          <w:lang w:val="ru-RU"/>
        </w:rPr>
        <w:t>, штаб-квартира якої знаходиться у Швейцарії. Б</w:t>
      </w:r>
      <w:r w:rsidRPr="00107715">
        <w:rPr>
          <w:szCs w:val="28"/>
          <w:lang w:val="ru-RU" w:eastAsia="en-GB"/>
        </w:rPr>
        <w:t xml:space="preserve">ула налагоджена співпраця та постійна комунікація з представниками організації. </w:t>
      </w:r>
      <w:r w:rsidRPr="00107715">
        <w:rPr>
          <w:szCs w:val="28"/>
          <w:lang w:val="ru-RU"/>
        </w:rPr>
        <w:t xml:space="preserve">У першій фазі проекту (березень-червень) загалом залучено коштів на суму орієнтовно </w:t>
      </w:r>
      <w:r w:rsidRPr="00107715">
        <w:rPr>
          <w:szCs w:val="28"/>
        </w:rPr>
        <w:t>USD</w:t>
      </w:r>
      <w:r w:rsidRPr="00107715">
        <w:rPr>
          <w:szCs w:val="28"/>
          <w:lang w:val="ru-RU"/>
        </w:rPr>
        <w:t xml:space="preserve"> 121 000; у другий період до вересня допомога надана орієнтовно на суму </w:t>
      </w:r>
      <w:r w:rsidRPr="00107715">
        <w:rPr>
          <w:szCs w:val="28"/>
        </w:rPr>
        <w:t>USD</w:t>
      </w:r>
      <w:r w:rsidRPr="00107715">
        <w:rPr>
          <w:szCs w:val="28"/>
          <w:lang w:val="ru-RU"/>
        </w:rPr>
        <w:t xml:space="preserve"> 120 000 (видача непродовольчих товарів постраждалим, надання медичного обладнання в лікарні, малий ремонт гуртожитків, які постраждали внаслідок ракетного удару 14</w:t>
      </w:r>
      <w:r>
        <w:rPr>
          <w:szCs w:val="28"/>
          <w:lang w:val="ru-RU"/>
        </w:rPr>
        <w:t xml:space="preserve"> липня</w:t>
      </w:r>
      <w:r w:rsidRPr="00107715">
        <w:rPr>
          <w:szCs w:val="28"/>
          <w:lang w:val="ru-RU"/>
        </w:rPr>
        <w:t>, ремонт підземного приміщення лікарні та ремонт гуртожитку-прихистку для ВПО (встановлення душових, туалетів та обладнання кухонь).</w:t>
      </w:r>
    </w:p>
    <w:p w:rsidR="00E051B2" w:rsidRDefault="00E051B2" w:rsidP="00E051B2">
      <w:pPr>
        <w:spacing w:after="0" w:line="240" w:lineRule="auto"/>
        <w:ind w:right="-2" w:firstLine="709"/>
        <w:rPr>
          <w:szCs w:val="28"/>
          <w:lang w:val="ru-RU"/>
        </w:rPr>
      </w:pPr>
      <w:r w:rsidRPr="00107715">
        <w:rPr>
          <w:szCs w:val="28"/>
          <w:lang w:val="ru-RU"/>
        </w:rPr>
        <w:t>У відповідь на надіслані звернення щодо організації дитячих таборів у містах-побратимах, три групи дітей відправлені до Кельце. КП «Інститут розвитку міст» взяв участь в організації Туру Подяки дитячого ансамблю «Барвінок».</w:t>
      </w:r>
      <w:r>
        <w:rPr>
          <w:szCs w:val="28"/>
          <w:lang w:val="ru-RU"/>
        </w:rPr>
        <w:t xml:space="preserve"> </w:t>
      </w:r>
      <w:r w:rsidRPr="00107715">
        <w:rPr>
          <w:szCs w:val="28"/>
          <w:lang w:val="ru-RU"/>
        </w:rPr>
        <w:t>За учас</w:t>
      </w:r>
      <w:r>
        <w:rPr>
          <w:szCs w:val="28"/>
          <w:lang w:val="ru-RU"/>
        </w:rPr>
        <w:t xml:space="preserve">ті КП «Інститут розвитку міст» </w:t>
      </w:r>
      <w:r w:rsidRPr="00107715">
        <w:rPr>
          <w:szCs w:val="28"/>
          <w:lang w:val="ru-RU"/>
        </w:rPr>
        <w:t>групи жінок з дітьми відправлені у Бессьєр та Монтеск’ю (Франція) та у Фінляндію. Велася підготовка відправки жінок з дітьми в Японію. Також сприяли організації виїзду людей з інвалідністю н</w:t>
      </w:r>
      <w:r>
        <w:rPr>
          <w:szCs w:val="28"/>
          <w:lang w:val="ru-RU"/>
        </w:rPr>
        <w:t>а тимчасове перебування у Польщі</w:t>
      </w:r>
      <w:r w:rsidRPr="00107715">
        <w:rPr>
          <w:szCs w:val="28"/>
          <w:lang w:val="ru-RU"/>
        </w:rPr>
        <w:t xml:space="preserve"> у співпраці з ГО "Обрій" та "Відкриті серця".</w:t>
      </w:r>
    </w:p>
    <w:p w:rsidR="003E56DB" w:rsidRDefault="003E56DB" w:rsidP="003E56DB">
      <w:pPr>
        <w:pStyle w:val="aa"/>
        <w:rPr>
          <w:rFonts w:ascii="Times New Roman" w:hAnsi="Times New Roman"/>
          <w:b/>
          <w:sz w:val="28"/>
          <w:szCs w:val="28"/>
          <w:lang w:val="ru-RU"/>
        </w:rPr>
      </w:pPr>
    </w:p>
    <w:p w:rsidR="00F64B14" w:rsidRDefault="00F64B14" w:rsidP="00F64B14">
      <w:pPr>
        <w:overflowPunct w:val="0"/>
        <w:autoSpaceDE w:val="0"/>
        <w:autoSpaceDN w:val="0"/>
        <w:ind w:right="0" w:firstLine="567"/>
        <w:contextualSpacing/>
        <w:rPr>
          <w:szCs w:val="28"/>
        </w:rPr>
      </w:pPr>
    </w:p>
    <w:p w:rsidR="00F64B14" w:rsidRPr="00857AAC" w:rsidRDefault="00F64B14" w:rsidP="00F64B14">
      <w:pPr>
        <w:overflowPunct w:val="0"/>
        <w:autoSpaceDE w:val="0"/>
        <w:autoSpaceDN w:val="0"/>
        <w:ind w:right="0" w:firstLine="567"/>
        <w:contextualSpacing/>
        <w:rPr>
          <w:szCs w:val="28"/>
        </w:rPr>
      </w:pPr>
      <w:r w:rsidRPr="00857AAC">
        <w:rPr>
          <w:szCs w:val="28"/>
        </w:rPr>
        <w:t xml:space="preserve">Враховуючи вищевикладене, керуючись пунктом 22 статті 26, частиною                    1 статті 59 Закону України «Про місцеве самоврядування в Україні», міська рада </w:t>
      </w:r>
    </w:p>
    <w:p w:rsidR="00F64B14" w:rsidRDefault="00F64B14" w:rsidP="00F64B14">
      <w:pPr>
        <w:jc w:val="center"/>
        <w:rPr>
          <w:b/>
          <w:szCs w:val="28"/>
        </w:rPr>
      </w:pPr>
    </w:p>
    <w:p w:rsidR="00F64B14" w:rsidRPr="00857AAC" w:rsidRDefault="00F64B14" w:rsidP="00F64B14">
      <w:pPr>
        <w:jc w:val="center"/>
        <w:rPr>
          <w:b/>
          <w:szCs w:val="28"/>
        </w:rPr>
      </w:pPr>
      <w:r w:rsidRPr="00857AAC">
        <w:rPr>
          <w:b/>
          <w:szCs w:val="28"/>
        </w:rPr>
        <w:t>ВИРІШИЛА:</w:t>
      </w:r>
    </w:p>
    <w:p w:rsidR="00F64B14" w:rsidRDefault="00F64B14" w:rsidP="00F64B14">
      <w:pPr>
        <w:pStyle w:val="Style1"/>
        <w:spacing w:line="240" w:lineRule="auto"/>
        <w:ind w:firstLine="567"/>
        <w:rPr>
          <w:sz w:val="28"/>
          <w:szCs w:val="28"/>
        </w:rPr>
      </w:pPr>
      <w:r w:rsidRPr="00857AAC">
        <w:rPr>
          <w:sz w:val="28"/>
          <w:szCs w:val="28"/>
        </w:rPr>
        <w:t xml:space="preserve">1. Інформацію </w:t>
      </w:r>
      <w:r>
        <w:rPr>
          <w:sz w:val="28"/>
          <w:szCs w:val="28"/>
        </w:rPr>
        <w:t>директора КП «Інститут розвитку міст</w:t>
      </w:r>
      <w:r w:rsidRPr="00857AAC">
        <w:rPr>
          <w:b/>
          <w:sz w:val="28"/>
          <w:szCs w:val="28"/>
        </w:rPr>
        <w:t>»</w:t>
      </w:r>
      <w:r>
        <w:rPr>
          <w:b/>
          <w:sz w:val="28"/>
          <w:szCs w:val="28"/>
        </w:rPr>
        <w:t xml:space="preserve"> </w:t>
      </w:r>
      <w:r w:rsidRPr="00857AAC">
        <w:rPr>
          <w:sz w:val="28"/>
          <w:szCs w:val="28"/>
        </w:rPr>
        <w:t>Коваленка Н.</w:t>
      </w:r>
      <w:r w:rsidRPr="00857AAC">
        <w:rPr>
          <w:b/>
          <w:sz w:val="28"/>
          <w:szCs w:val="28"/>
        </w:rPr>
        <w:t xml:space="preserve"> </w:t>
      </w:r>
      <w:r>
        <w:rPr>
          <w:b/>
          <w:sz w:val="28"/>
          <w:szCs w:val="28"/>
        </w:rPr>
        <w:t>«</w:t>
      </w:r>
      <w:r w:rsidRPr="00857AAC">
        <w:rPr>
          <w:rFonts w:eastAsia="Times New Roman"/>
          <w:color w:val="000000"/>
          <w:sz w:val="28"/>
          <w:szCs w:val="28"/>
          <w:lang w:eastAsia="ru-RU"/>
        </w:rPr>
        <w:t>Про хід виконання «Програми інноваційного розвитку муніципального управління на 2017-2023 роки» у 2022 році</w:t>
      </w:r>
      <w:r w:rsidRPr="00857AAC">
        <w:rPr>
          <w:sz w:val="28"/>
          <w:szCs w:val="28"/>
        </w:rPr>
        <w:t>» взяти до відома.</w:t>
      </w:r>
    </w:p>
    <w:p w:rsidR="00F64B14" w:rsidRPr="00857AAC" w:rsidRDefault="00F64B14" w:rsidP="00F64B14">
      <w:pPr>
        <w:pStyle w:val="Style1"/>
        <w:spacing w:line="240" w:lineRule="auto"/>
        <w:ind w:firstLine="567"/>
        <w:rPr>
          <w:sz w:val="28"/>
          <w:szCs w:val="28"/>
        </w:rPr>
      </w:pPr>
      <w:r w:rsidRPr="00857AAC">
        <w:rPr>
          <w:sz w:val="28"/>
          <w:szCs w:val="28"/>
        </w:rPr>
        <w:t xml:space="preserve">2. Контроль за виконанням даного рішення покласти на </w:t>
      </w:r>
      <w:r>
        <w:rPr>
          <w:bCs/>
          <w:sz w:val="28"/>
          <w:szCs w:val="28"/>
        </w:rPr>
        <w:t>п</w:t>
      </w:r>
      <w:r w:rsidRPr="00857AAC">
        <w:rPr>
          <w:bCs/>
          <w:sz w:val="28"/>
          <w:szCs w:val="28"/>
          <w:lang w:val="ru-RU"/>
        </w:rPr>
        <w:t>остійну комісія міської ради з питань законності, депутатської діяльності і етики</w:t>
      </w:r>
      <w:r>
        <w:rPr>
          <w:bCs/>
          <w:sz w:val="28"/>
          <w:szCs w:val="28"/>
          <w:lang w:val="ru-RU"/>
        </w:rPr>
        <w:t xml:space="preserve"> (С. Василюк).</w:t>
      </w:r>
      <w:r w:rsidRPr="00857AAC">
        <w:rPr>
          <w:sz w:val="28"/>
          <w:szCs w:val="28"/>
        </w:rPr>
        <w:t xml:space="preserve"> </w:t>
      </w:r>
    </w:p>
    <w:p w:rsidR="00F64B14" w:rsidRPr="00F64B14" w:rsidRDefault="00F64B14" w:rsidP="003E56DB">
      <w:pPr>
        <w:pStyle w:val="aa"/>
        <w:rPr>
          <w:rFonts w:ascii="Times New Roman" w:hAnsi="Times New Roman"/>
          <w:b/>
          <w:sz w:val="28"/>
          <w:szCs w:val="28"/>
        </w:rPr>
      </w:pPr>
    </w:p>
    <w:p w:rsidR="00803460" w:rsidRDefault="00803460" w:rsidP="00C113D6">
      <w:pPr>
        <w:tabs>
          <w:tab w:val="left" w:pos="1134"/>
        </w:tabs>
        <w:spacing w:after="0" w:line="240" w:lineRule="auto"/>
        <w:ind w:right="0" w:firstLine="0"/>
        <w:rPr>
          <w:b/>
          <w:szCs w:val="28"/>
        </w:rPr>
      </w:pPr>
    </w:p>
    <w:p w:rsidR="00803460" w:rsidRDefault="00803460" w:rsidP="00C113D6">
      <w:pPr>
        <w:tabs>
          <w:tab w:val="left" w:pos="1134"/>
        </w:tabs>
        <w:spacing w:after="0" w:line="240" w:lineRule="auto"/>
        <w:ind w:right="0" w:firstLine="0"/>
        <w:rPr>
          <w:b/>
          <w:szCs w:val="28"/>
        </w:rPr>
      </w:pPr>
    </w:p>
    <w:p w:rsidR="00C113D6" w:rsidRPr="00A153B9" w:rsidRDefault="00C113D6" w:rsidP="00C113D6">
      <w:pPr>
        <w:tabs>
          <w:tab w:val="left" w:pos="1134"/>
        </w:tabs>
        <w:spacing w:after="0" w:line="240" w:lineRule="auto"/>
        <w:ind w:right="0" w:firstLine="0"/>
        <w:rPr>
          <w:b/>
          <w:szCs w:val="28"/>
        </w:rPr>
      </w:pPr>
      <w:r>
        <w:rPr>
          <w:b/>
          <w:szCs w:val="28"/>
        </w:rPr>
        <w:t>Міський голова</w:t>
      </w:r>
      <w:r>
        <w:rPr>
          <w:b/>
          <w:szCs w:val="28"/>
        </w:rPr>
        <w:tab/>
      </w:r>
      <w:r>
        <w:rPr>
          <w:b/>
          <w:szCs w:val="28"/>
        </w:rPr>
        <w:tab/>
      </w:r>
      <w:r>
        <w:rPr>
          <w:b/>
          <w:szCs w:val="28"/>
        </w:rPr>
        <w:tab/>
      </w:r>
      <w:r>
        <w:rPr>
          <w:b/>
          <w:szCs w:val="28"/>
        </w:rPr>
        <w:tab/>
      </w:r>
      <w:r>
        <w:rPr>
          <w:b/>
          <w:szCs w:val="28"/>
        </w:rPr>
        <w:tab/>
      </w:r>
      <w:r w:rsidR="005A6C89">
        <w:rPr>
          <w:b/>
          <w:szCs w:val="28"/>
        </w:rPr>
        <w:tab/>
      </w:r>
      <w:r w:rsidR="005A6C89">
        <w:rPr>
          <w:b/>
          <w:szCs w:val="28"/>
        </w:rPr>
        <w:tab/>
      </w:r>
      <w:r w:rsidR="00803460">
        <w:rPr>
          <w:b/>
          <w:szCs w:val="28"/>
        </w:rPr>
        <w:t xml:space="preserve"> </w:t>
      </w:r>
      <w:r w:rsidR="005A6C89">
        <w:rPr>
          <w:b/>
          <w:szCs w:val="28"/>
        </w:rPr>
        <w:t>Сергій</w:t>
      </w:r>
      <w:r>
        <w:rPr>
          <w:b/>
          <w:szCs w:val="28"/>
        </w:rPr>
        <w:t xml:space="preserve"> М</w:t>
      </w:r>
      <w:r w:rsidR="005A6C89">
        <w:rPr>
          <w:b/>
          <w:szCs w:val="28"/>
        </w:rPr>
        <w:t>ОРГУНОВ</w:t>
      </w:r>
    </w:p>
    <w:p w:rsidR="00C113D6" w:rsidRDefault="00C113D6" w:rsidP="003E56DB">
      <w:pPr>
        <w:rPr>
          <w:b/>
          <w:szCs w:val="28"/>
        </w:rPr>
      </w:pPr>
    </w:p>
    <w:p w:rsidR="003E56DB" w:rsidRDefault="003E56DB" w:rsidP="003E56DB">
      <w:pPr>
        <w:rPr>
          <w:b/>
          <w:szCs w:val="28"/>
        </w:rPr>
      </w:pPr>
    </w:p>
    <w:p w:rsidR="003E56DB" w:rsidRDefault="003E56DB" w:rsidP="003E56DB">
      <w:pPr>
        <w:suppressAutoHyphens/>
        <w:spacing w:before="120" w:after="0" w:line="240" w:lineRule="auto"/>
        <w:rPr>
          <w:szCs w:val="28"/>
          <w:lang w:eastAsia="ru-RU"/>
        </w:rPr>
      </w:pPr>
    </w:p>
    <w:p w:rsidR="003E56DB" w:rsidRDefault="003E56DB" w:rsidP="003E56DB">
      <w:pPr>
        <w:suppressAutoHyphens/>
        <w:spacing w:before="120" w:after="0" w:line="240" w:lineRule="auto"/>
        <w:rPr>
          <w:szCs w:val="28"/>
          <w:lang w:eastAsia="ru-RU"/>
        </w:rPr>
      </w:pPr>
    </w:p>
    <w:p w:rsidR="00C113D6" w:rsidRDefault="00C113D6" w:rsidP="003E56DB">
      <w:pPr>
        <w:suppressAutoHyphens/>
        <w:spacing w:before="120" w:after="0" w:line="240" w:lineRule="auto"/>
        <w:rPr>
          <w:szCs w:val="28"/>
          <w:lang w:eastAsia="ru-RU"/>
        </w:rPr>
      </w:pPr>
    </w:p>
    <w:p w:rsidR="00C113D6" w:rsidRDefault="00C113D6" w:rsidP="003E56DB">
      <w:pPr>
        <w:suppressAutoHyphens/>
        <w:spacing w:before="120" w:after="0" w:line="240" w:lineRule="auto"/>
        <w:rPr>
          <w:szCs w:val="28"/>
          <w:lang w:eastAsia="ru-RU"/>
        </w:rPr>
      </w:pPr>
    </w:p>
    <w:p w:rsidR="00C113D6" w:rsidRDefault="00C113D6" w:rsidP="003E56DB">
      <w:pPr>
        <w:suppressAutoHyphens/>
        <w:spacing w:before="120" w:after="0" w:line="240" w:lineRule="auto"/>
        <w:rPr>
          <w:szCs w:val="28"/>
          <w:lang w:eastAsia="ru-RU"/>
        </w:rPr>
      </w:pPr>
    </w:p>
    <w:p w:rsidR="00C113D6" w:rsidRDefault="00C113D6"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8E5A67" w:rsidRDefault="008E5A67"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p>
    <w:p w:rsidR="00A410FD" w:rsidRDefault="00A410FD" w:rsidP="003E56DB">
      <w:pPr>
        <w:suppressAutoHyphens/>
        <w:spacing w:before="120" w:after="0" w:line="240" w:lineRule="auto"/>
        <w:rPr>
          <w:szCs w:val="28"/>
          <w:lang w:eastAsia="ru-RU"/>
        </w:rPr>
      </w:pPr>
      <w:bookmarkStart w:id="1" w:name="_GoBack"/>
      <w:bookmarkEnd w:id="1"/>
    </w:p>
    <w:p w:rsidR="00A410FD" w:rsidRDefault="00A410FD" w:rsidP="003E56DB">
      <w:pPr>
        <w:suppressAutoHyphens/>
        <w:spacing w:before="120" w:after="0" w:line="240" w:lineRule="auto"/>
        <w:rPr>
          <w:szCs w:val="28"/>
          <w:lang w:eastAsia="ru-RU"/>
        </w:rPr>
      </w:pPr>
    </w:p>
    <w:p w:rsidR="003E56DB" w:rsidRPr="00F338D9" w:rsidRDefault="003E56DB" w:rsidP="003E56DB">
      <w:pPr>
        <w:suppressAutoHyphens/>
        <w:spacing w:before="120" w:after="0" w:line="240" w:lineRule="auto"/>
        <w:rPr>
          <w:szCs w:val="28"/>
          <w:lang w:eastAsia="ru-RU"/>
        </w:rPr>
      </w:pPr>
      <w:r w:rsidRPr="00F338D9">
        <w:rPr>
          <w:szCs w:val="28"/>
          <w:lang w:eastAsia="ru-RU"/>
        </w:rPr>
        <w:t>КП «Інститут розвитку міст»</w:t>
      </w:r>
    </w:p>
    <w:p w:rsidR="003E56DB" w:rsidRPr="00F338D9" w:rsidRDefault="003E56DB" w:rsidP="003E56DB">
      <w:pPr>
        <w:suppressAutoHyphens/>
        <w:spacing w:before="120" w:after="0" w:line="240" w:lineRule="auto"/>
        <w:rPr>
          <w:szCs w:val="28"/>
          <w:lang w:eastAsia="ru-RU"/>
        </w:rPr>
      </w:pPr>
      <w:r>
        <w:rPr>
          <w:szCs w:val="28"/>
          <w:lang w:eastAsia="ru-RU"/>
        </w:rPr>
        <w:t>Коваленко Назар Володимирович</w:t>
      </w:r>
    </w:p>
    <w:p w:rsidR="003E56DB" w:rsidRPr="003F1C1A" w:rsidRDefault="00E051B2" w:rsidP="003E56DB">
      <w:pPr>
        <w:spacing w:before="120" w:after="0" w:line="240" w:lineRule="auto"/>
        <w:rPr>
          <w:szCs w:val="28"/>
        </w:rPr>
      </w:pPr>
      <w:r>
        <w:rPr>
          <w:szCs w:val="28"/>
          <w:lang w:val="ru-RU" w:eastAsia="ru-RU"/>
        </w:rPr>
        <w:t>Д</w:t>
      </w:r>
      <w:r w:rsidR="003E56DB" w:rsidRPr="00F338D9">
        <w:rPr>
          <w:szCs w:val="28"/>
          <w:lang w:val="ru-RU" w:eastAsia="ru-RU"/>
        </w:rPr>
        <w:t>иректор</w:t>
      </w:r>
    </w:p>
    <w:p w:rsidR="00547EBF" w:rsidRPr="006B4E85" w:rsidRDefault="00547EBF" w:rsidP="003E56DB">
      <w:pPr>
        <w:pStyle w:val="Style1"/>
        <w:spacing w:line="240" w:lineRule="auto"/>
        <w:ind w:right="3969"/>
        <w:rPr>
          <w:rStyle w:val="FontStyle32"/>
          <w:sz w:val="28"/>
        </w:rPr>
      </w:pPr>
    </w:p>
    <w:sectPr w:rsidR="00547EBF" w:rsidRPr="006B4E85" w:rsidSect="00E051B2">
      <w:pgSz w:w="11906" w:h="16838"/>
      <w:pgMar w:top="851" w:right="849" w:bottom="851" w:left="1418"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83" w:rsidRDefault="007B0F83" w:rsidP="009C735A">
      <w:pPr>
        <w:spacing w:after="0" w:line="240" w:lineRule="auto"/>
      </w:pPr>
      <w:r>
        <w:separator/>
      </w:r>
    </w:p>
  </w:endnote>
  <w:endnote w:type="continuationSeparator" w:id="0">
    <w:p w:rsidR="007B0F83" w:rsidRDefault="007B0F83" w:rsidP="009C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83" w:rsidRDefault="007B0F83" w:rsidP="009C735A">
      <w:pPr>
        <w:spacing w:after="0" w:line="240" w:lineRule="auto"/>
      </w:pPr>
      <w:r>
        <w:separator/>
      </w:r>
    </w:p>
  </w:footnote>
  <w:footnote w:type="continuationSeparator" w:id="0">
    <w:p w:rsidR="007B0F83" w:rsidRDefault="007B0F83" w:rsidP="009C7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622"/>
    <w:multiLevelType w:val="hybridMultilevel"/>
    <w:tmpl w:val="3BB4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C1A80"/>
    <w:multiLevelType w:val="multilevel"/>
    <w:tmpl w:val="A5C053D6"/>
    <w:lvl w:ilvl="0">
      <w:start w:val="3"/>
      <w:numFmt w:val="decimal"/>
      <w:lvlText w:val="%1."/>
      <w:lvlJc w:val="left"/>
      <w:pPr>
        <w:ind w:left="18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DC2B92"/>
    <w:multiLevelType w:val="hybridMultilevel"/>
    <w:tmpl w:val="86F4B6FE"/>
    <w:lvl w:ilvl="0" w:tplc="E566FE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6C7F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0C5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4ABB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A29B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129F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E888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5823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612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DC2512"/>
    <w:multiLevelType w:val="multilevel"/>
    <w:tmpl w:val="C8166706"/>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FC7806"/>
    <w:multiLevelType w:val="multilevel"/>
    <w:tmpl w:val="C286397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8C3BA9"/>
    <w:multiLevelType w:val="hybridMultilevel"/>
    <w:tmpl w:val="0990238E"/>
    <w:lvl w:ilvl="0" w:tplc="6CD0C306">
      <w:numFmt w:val="bullet"/>
      <w:lvlText w:val="-"/>
      <w:lvlJc w:val="left"/>
      <w:pPr>
        <w:ind w:left="720" w:hanging="360"/>
      </w:pPr>
      <w:rPr>
        <w:rFonts w:ascii="Times New Roman" w:hAnsi="Times New Roman" w:hint="default"/>
      </w:rPr>
    </w:lvl>
    <w:lvl w:ilvl="1" w:tplc="4408445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C250B41"/>
    <w:multiLevelType w:val="hybridMultilevel"/>
    <w:tmpl w:val="F19CA748"/>
    <w:lvl w:ilvl="0" w:tplc="508EDB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6A05F0"/>
    <w:multiLevelType w:val="hybridMultilevel"/>
    <w:tmpl w:val="F618ACE0"/>
    <w:lvl w:ilvl="0" w:tplc="508EDB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0C3C54"/>
    <w:multiLevelType w:val="hybridMultilevel"/>
    <w:tmpl w:val="62421488"/>
    <w:lvl w:ilvl="0" w:tplc="0422000F">
      <w:start w:val="1"/>
      <w:numFmt w:val="decimal"/>
      <w:lvlText w:val="%1."/>
      <w:lvlJc w:val="left"/>
      <w:pPr>
        <w:ind w:left="9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1B0E2EB1"/>
    <w:multiLevelType w:val="hybridMultilevel"/>
    <w:tmpl w:val="9C6EAF1E"/>
    <w:lvl w:ilvl="0" w:tplc="230CD0B8">
      <w:start w:val="1"/>
      <w:numFmt w:val="bullet"/>
      <w:lvlText w:val="-"/>
      <w:lvlJc w:val="left"/>
      <w:pPr>
        <w:tabs>
          <w:tab w:val="num" w:pos="928"/>
        </w:tabs>
        <w:ind w:left="928"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D41C8"/>
    <w:multiLevelType w:val="hybridMultilevel"/>
    <w:tmpl w:val="8B76AA94"/>
    <w:lvl w:ilvl="0" w:tplc="0422000F">
      <w:start w:val="1"/>
      <w:numFmt w:val="decimal"/>
      <w:lvlText w:val="%1."/>
      <w:lvlJc w:val="left"/>
      <w:pPr>
        <w:ind w:left="1562" w:hanging="360"/>
      </w:pPr>
    </w:lvl>
    <w:lvl w:ilvl="1" w:tplc="04220019" w:tentative="1">
      <w:start w:val="1"/>
      <w:numFmt w:val="lowerLetter"/>
      <w:lvlText w:val="%2."/>
      <w:lvlJc w:val="left"/>
      <w:pPr>
        <w:ind w:left="2282" w:hanging="360"/>
      </w:pPr>
    </w:lvl>
    <w:lvl w:ilvl="2" w:tplc="0422001B" w:tentative="1">
      <w:start w:val="1"/>
      <w:numFmt w:val="lowerRoman"/>
      <w:lvlText w:val="%3."/>
      <w:lvlJc w:val="right"/>
      <w:pPr>
        <w:ind w:left="3002" w:hanging="180"/>
      </w:pPr>
    </w:lvl>
    <w:lvl w:ilvl="3" w:tplc="0422000F" w:tentative="1">
      <w:start w:val="1"/>
      <w:numFmt w:val="decimal"/>
      <w:lvlText w:val="%4."/>
      <w:lvlJc w:val="left"/>
      <w:pPr>
        <w:ind w:left="3722" w:hanging="360"/>
      </w:pPr>
    </w:lvl>
    <w:lvl w:ilvl="4" w:tplc="04220019" w:tentative="1">
      <w:start w:val="1"/>
      <w:numFmt w:val="lowerLetter"/>
      <w:lvlText w:val="%5."/>
      <w:lvlJc w:val="left"/>
      <w:pPr>
        <w:ind w:left="4442" w:hanging="360"/>
      </w:pPr>
    </w:lvl>
    <w:lvl w:ilvl="5" w:tplc="0422001B" w:tentative="1">
      <w:start w:val="1"/>
      <w:numFmt w:val="lowerRoman"/>
      <w:lvlText w:val="%6."/>
      <w:lvlJc w:val="right"/>
      <w:pPr>
        <w:ind w:left="5162" w:hanging="180"/>
      </w:pPr>
    </w:lvl>
    <w:lvl w:ilvl="6" w:tplc="0422000F" w:tentative="1">
      <w:start w:val="1"/>
      <w:numFmt w:val="decimal"/>
      <w:lvlText w:val="%7."/>
      <w:lvlJc w:val="left"/>
      <w:pPr>
        <w:ind w:left="5882" w:hanging="360"/>
      </w:pPr>
    </w:lvl>
    <w:lvl w:ilvl="7" w:tplc="04220019" w:tentative="1">
      <w:start w:val="1"/>
      <w:numFmt w:val="lowerLetter"/>
      <w:lvlText w:val="%8."/>
      <w:lvlJc w:val="left"/>
      <w:pPr>
        <w:ind w:left="6602" w:hanging="360"/>
      </w:pPr>
    </w:lvl>
    <w:lvl w:ilvl="8" w:tplc="0422001B" w:tentative="1">
      <w:start w:val="1"/>
      <w:numFmt w:val="lowerRoman"/>
      <w:lvlText w:val="%9."/>
      <w:lvlJc w:val="right"/>
      <w:pPr>
        <w:ind w:left="7322" w:hanging="180"/>
      </w:pPr>
    </w:lvl>
  </w:abstractNum>
  <w:abstractNum w:abstractNumId="11" w15:restartNumberingAfterBreak="0">
    <w:nsid w:val="26BD4CEE"/>
    <w:multiLevelType w:val="multilevel"/>
    <w:tmpl w:val="F15E69B2"/>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AB93F6E"/>
    <w:multiLevelType w:val="singleLevel"/>
    <w:tmpl w:val="2A660484"/>
    <w:lvl w:ilvl="0">
      <w:start w:val="1"/>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2B0F11F6"/>
    <w:multiLevelType w:val="hybridMultilevel"/>
    <w:tmpl w:val="5EFA310E"/>
    <w:lvl w:ilvl="0" w:tplc="508EDB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D2F2E4C"/>
    <w:multiLevelType w:val="multilevel"/>
    <w:tmpl w:val="D4A423B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150756C"/>
    <w:multiLevelType w:val="hybridMultilevel"/>
    <w:tmpl w:val="AD7E4D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3D828B7"/>
    <w:multiLevelType w:val="hybridMultilevel"/>
    <w:tmpl w:val="836A1836"/>
    <w:lvl w:ilvl="0" w:tplc="74A8ED04">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7" w15:restartNumberingAfterBreak="0">
    <w:nsid w:val="39EC6287"/>
    <w:multiLevelType w:val="multilevel"/>
    <w:tmpl w:val="8990DB64"/>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8" w15:restartNumberingAfterBreak="0">
    <w:nsid w:val="3A0B6C64"/>
    <w:multiLevelType w:val="hybridMultilevel"/>
    <w:tmpl w:val="086A032C"/>
    <w:lvl w:ilvl="0" w:tplc="508EDB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61292D"/>
    <w:multiLevelType w:val="singleLevel"/>
    <w:tmpl w:val="AB0C7D2E"/>
    <w:lvl w:ilvl="0">
      <w:start w:val="1"/>
      <w:numFmt w:val="decimal"/>
      <w:lvlText w:val="2.%1."/>
      <w:legacy w:legacy="1" w:legacySpace="0" w:legacyIndent="586"/>
      <w:lvlJc w:val="left"/>
      <w:rPr>
        <w:rFonts w:ascii="Times New Roman" w:hAnsi="Times New Roman" w:cs="Times New Roman" w:hint="default"/>
      </w:rPr>
    </w:lvl>
  </w:abstractNum>
  <w:abstractNum w:abstractNumId="20" w15:restartNumberingAfterBreak="0">
    <w:nsid w:val="3DA06B92"/>
    <w:multiLevelType w:val="hybridMultilevel"/>
    <w:tmpl w:val="36F81524"/>
    <w:lvl w:ilvl="0" w:tplc="D0DE7D82">
      <w:start w:val="1"/>
      <w:numFmt w:val="decimal"/>
      <w:lvlText w:val="1.%1."/>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3EF50C79"/>
    <w:multiLevelType w:val="hybridMultilevel"/>
    <w:tmpl w:val="7D9C620E"/>
    <w:lvl w:ilvl="0" w:tplc="0409000F">
      <w:start w:val="1"/>
      <w:numFmt w:val="decimal"/>
      <w:lvlText w:val="%1."/>
      <w:lvlJc w:val="left"/>
      <w:pPr>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675400C"/>
    <w:multiLevelType w:val="hybridMultilevel"/>
    <w:tmpl w:val="A55EA3A0"/>
    <w:lvl w:ilvl="0" w:tplc="04220001">
      <w:start w:val="1"/>
      <w:numFmt w:val="bullet"/>
      <w:lvlText w:val=""/>
      <w:lvlJc w:val="left"/>
      <w:pPr>
        <w:ind w:left="1788" w:hanging="360"/>
      </w:pPr>
      <w:rPr>
        <w:rFonts w:ascii="Symbol" w:hAnsi="Symbol"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23" w15:restartNumberingAfterBreak="0">
    <w:nsid w:val="48145D25"/>
    <w:multiLevelType w:val="hybridMultilevel"/>
    <w:tmpl w:val="495E1138"/>
    <w:lvl w:ilvl="0" w:tplc="FAE259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5CC6C0">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82880">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B6C98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62FC90">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F2E1AC">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C9918">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85E5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FEDD8E">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3E41EBD"/>
    <w:multiLevelType w:val="hybridMultilevel"/>
    <w:tmpl w:val="841A7E7A"/>
    <w:lvl w:ilvl="0" w:tplc="7512B2EC">
      <w:start w:val="1"/>
      <w:numFmt w:val="decimal"/>
      <w:lvlText w:val="%1."/>
      <w:lvlJc w:val="left"/>
      <w:pPr>
        <w:ind w:left="1174" w:hanging="46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4297490"/>
    <w:multiLevelType w:val="hybridMultilevel"/>
    <w:tmpl w:val="5F968DB6"/>
    <w:lvl w:ilvl="0" w:tplc="780CC9B2">
      <w:start w:val="2"/>
      <w:numFmt w:val="bullet"/>
      <w:lvlText w:val="-"/>
      <w:lvlJc w:val="left"/>
      <w:pPr>
        <w:ind w:left="3340" w:hanging="360"/>
      </w:pPr>
      <w:rPr>
        <w:rFonts w:ascii="Times New Roman" w:eastAsia="Times New Roman" w:hAnsi="Times New Roman" w:cs="Times New Roman" w:hint="default"/>
      </w:rPr>
    </w:lvl>
    <w:lvl w:ilvl="1" w:tplc="04220003" w:tentative="1">
      <w:start w:val="1"/>
      <w:numFmt w:val="bullet"/>
      <w:lvlText w:val="o"/>
      <w:lvlJc w:val="left"/>
      <w:pPr>
        <w:ind w:left="4060" w:hanging="360"/>
      </w:pPr>
      <w:rPr>
        <w:rFonts w:ascii="Courier New" w:hAnsi="Courier New" w:cs="Courier New" w:hint="default"/>
      </w:rPr>
    </w:lvl>
    <w:lvl w:ilvl="2" w:tplc="04220005" w:tentative="1">
      <w:start w:val="1"/>
      <w:numFmt w:val="bullet"/>
      <w:lvlText w:val=""/>
      <w:lvlJc w:val="left"/>
      <w:pPr>
        <w:ind w:left="4780" w:hanging="360"/>
      </w:pPr>
      <w:rPr>
        <w:rFonts w:ascii="Wingdings" w:hAnsi="Wingdings" w:hint="default"/>
      </w:rPr>
    </w:lvl>
    <w:lvl w:ilvl="3" w:tplc="04220001" w:tentative="1">
      <w:start w:val="1"/>
      <w:numFmt w:val="bullet"/>
      <w:lvlText w:val=""/>
      <w:lvlJc w:val="left"/>
      <w:pPr>
        <w:ind w:left="5500" w:hanging="360"/>
      </w:pPr>
      <w:rPr>
        <w:rFonts w:ascii="Symbol" w:hAnsi="Symbol" w:hint="default"/>
      </w:rPr>
    </w:lvl>
    <w:lvl w:ilvl="4" w:tplc="04220003" w:tentative="1">
      <w:start w:val="1"/>
      <w:numFmt w:val="bullet"/>
      <w:lvlText w:val="o"/>
      <w:lvlJc w:val="left"/>
      <w:pPr>
        <w:ind w:left="6220" w:hanging="360"/>
      </w:pPr>
      <w:rPr>
        <w:rFonts w:ascii="Courier New" w:hAnsi="Courier New" w:cs="Courier New" w:hint="default"/>
      </w:rPr>
    </w:lvl>
    <w:lvl w:ilvl="5" w:tplc="04220005" w:tentative="1">
      <w:start w:val="1"/>
      <w:numFmt w:val="bullet"/>
      <w:lvlText w:val=""/>
      <w:lvlJc w:val="left"/>
      <w:pPr>
        <w:ind w:left="6940" w:hanging="360"/>
      </w:pPr>
      <w:rPr>
        <w:rFonts w:ascii="Wingdings" w:hAnsi="Wingdings" w:hint="default"/>
      </w:rPr>
    </w:lvl>
    <w:lvl w:ilvl="6" w:tplc="04220001" w:tentative="1">
      <w:start w:val="1"/>
      <w:numFmt w:val="bullet"/>
      <w:lvlText w:val=""/>
      <w:lvlJc w:val="left"/>
      <w:pPr>
        <w:ind w:left="7660" w:hanging="360"/>
      </w:pPr>
      <w:rPr>
        <w:rFonts w:ascii="Symbol" w:hAnsi="Symbol" w:hint="default"/>
      </w:rPr>
    </w:lvl>
    <w:lvl w:ilvl="7" w:tplc="04220003" w:tentative="1">
      <w:start w:val="1"/>
      <w:numFmt w:val="bullet"/>
      <w:lvlText w:val="o"/>
      <w:lvlJc w:val="left"/>
      <w:pPr>
        <w:ind w:left="8380" w:hanging="360"/>
      </w:pPr>
      <w:rPr>
        <w:rFonts w:ascii="Courier New" w:hAnsi="Courier New" w:cs="Courier New" w:hint="default"/>
      </w:rPr>
    </w:lvl>
    <w:lvl w:ilvl="8" w:tplc="04220005" w:tentative="1">
      <w:start w:val="1"/>
      <w:numFmt w:val="bullet"/>
      <w:lvlText w:val=""/>
      <w:lvlJc w:val="left"/>
      <w:pPr>
        <w:ind w:left="9100" w:hanging="360"/>
      </w:pPr>
      <w:rPr>
        <w:rFonts w:ascii="Wingdings" w:hAnsi="Wingdings" w:hint="default"/>
      </w:rPr>
    </w:lvl>
  </w:abstractNum>
  <w:abstractNum w:abstractNumId="26" w15:restartNumberingAfterBreak="0">
    <w:nsid w:val="556C5D30"/>
    <w:multiLevelType w:val="singleLevel"/>
    <w:tmpl w:val="8AC6635C"/>
    <w:lvl w:ilvl="0">
      <w:start w:val="6"/>
      <w:numFmt w:val="decimal"/>
      <w:lvlText w:val="3.%1."/>
      <w:legacy w:legacy="1" w:legacySpace="0" w:legacyIndent="499"/>
      <w:lvlJc w:val="left"/>
      <w:rPr>
        <w:rFonts w:ascii="Times New Roman" w:hAnsi="Times New Roman" w:cs="Times New Roman" w:hint="default"/>
      </w:rPr>
    </w:lvl>
  </w:abstractNum>
  <w:abstractNum w:abstractNumId="27" w15:restartNumberingAfterBreak="0">
    <w:nsid w:val="55F85CD1"/>
    <w:multiLevelType w:val="hybridMultilevel"/>
    <w:tmpl w:val="B54CD1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1D623F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FD4DFC"/>
    <w:multiLevelType w:val="multilevel"/>
    <w:tmpl w:val="502C30C6"/>
    <w:lvl w:ilvl="0">
      <w:start w:val="1"/>
      <w:numFmt w:val="decimal"/>
      <w:lvlText w:val="%1."/>
      <w:lvlJc w:val="left"/>
      <w:pPr>
        <w:ind w:left="1002" w:hanging="360"/>
      </w:pPr>
      <w:rPr>
        <w:rFonts w:hint="default"/>
        <w:b w:val="0"/>
      </w:rPr>
    </w:lvl>
    <w:lvl w:ilvl="1">
      <w:start w:val="2"/>
      <w:numFmt w:val="decimal"/>
      <w:isLgl/>
      <w:lvlText w:val="%1.%2."/>
      <w:lvlJc w:val="left"/>
      <w:pPr>
        <w:ind w:left="1362" w:hanging="720"/>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442" w:hanging="180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30" w15:restartNumberingAfterBreak="0">
    <w:nsid w:val="6B0626AB"/>
    <w:multiLevelType w:val="hybridMultilevel"/>
    <w:tmpl w:val="72FCB774"/>
    <w:lvl w:ilvl="0" w:tplc="8D9C42B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24237D"/>
    <w:multiLevelType w:val="singleLevel"/>
    <w:tmpl w:val="4A90D29E"/>
    <w:lvl w:ilvl="0">
      <w:start w:val="5"/>
      <w:numFmt w:val="decimal"/>
      <w:lvlText w:val="3.%1."/>
      <w:legacy w:legacy="1" w:legacySpace="0" w:legacyIndent="629"/>
      <w:lvlJc w:val="left"/>
      <w:rPr>
        <w:rFonts w:ascii="Times New Roman" w:hAnsi="Times New Roman" w:cs="Times New Roman" w:hint="default"/>
      </w:rPr>
    </w:lvl>
  </w:abstractNum>
  <w:abstractNum w:abstractNumId="32" w15:restartNumberingAfterBreak="0">
    <w:nsid w:val="6E4B09F9"/>
    <w:multiLevelType w:val="singleLevel"/>
    <w:tmpl w:val="9630464C"/>
    <w:lvl w:ilvl="0">
      <w:start w:val="2"/>
      <w:numFmt w:val="decimal"/>
      <w:lvlText w:val="3.%1."/>
      <w:legacy w:legacy="1" w:legacySpace="0" w:legacyIndent="480"/>
      <w:lvlJc w:val="left"/>
      <w:rPr>
        <w:rFonts w:ascii="Times New Roman" w:hAnsi="Times New Roman" w:cs="Times New Roman" w:hint="default"/>
      </w:rPr>
    </w:lvl>
  </w:abstractNum>
  <w:abstractNum w:abstractNumId="33" w15:restartNumberingAfterBreak="0">
    <w:nsid w:val="738F7844"/>
    <w:multiLevelType w:val="hybridMultilevel"/>
    <w:tmpl w:val="2D8A4D96"/>
    <w:lvl w:ilvl="0" w:tplc="6172EA7C">
      <w:start w:val="1"/>
      <w:numFmt w:val="decimal"/>
      <w:lvlText w:val="%1."/>
      <w:lvlJc w:val="left"/>
      <w:pPr>
        <w:ind w:left="1202" w:hanging="360"/>
      </w:pPr>
      <w:rPr>
        <w:rFonts w:hint="default"/>
      </w:rPr>
    </w:lvl>
    <w:lvl w:ilvl="1" w:tplc="04220019" w:tentative="1">
      <w:start w:val="1"/>
      <w:numFmt w:val="lowerLetter"/>
      <w:lvlText w:val="%2."/>
      <w:lvlJc w:val="left"/>
      <w:pPr>
        <w:ind w:left="1922" w:hanging="360"/>
      </w:pPr>
    </w:lvl>
    <w:lvl w:ilvl="2" w:tplc="0422001B" w:tentative="1">
      <w:start w:val="1"/>
      <w:numFmt w:val="lowerRoman"/>
      <w:lvlText w:val="%3."/>
      <w:lvlJc w:val="right"/>
      <w:pPr>
        <w:ind w:left="2642" w:hanging="180"/>
      </w:pPr>
    </w:lvl>
    <w:lvl w:ilvl="3" w:tplc="0422000F" w:tentative="1">
      <w:start w:val="1"/>
      <w:numFmt w:val="decimal"/>
      <w:lvlText w:val="%4."/>
      <w:lvlJc w:val="left"/>
      <w:pPr>
        <w:ind w:left="3362" w:hanging="360"/>
      </w:pPr>
    </w:lvl>
    <w:lvl w:ilvl="4" w:tplc="04220019" w:tentative="1">
      <w:start w:val="1"/>
      <w:numFmt w:val="lowerLetter"/>
      <w:lvlText w:val="%5."/>
      <w:lvlJc w:val="left"/>
      <w:pPr>
        <w:ind w:left="4082" w:hanging="360"/>
      </w:pPr>
    </w:lvl>
    <w:lvl w:ilvl="5" w:tplc="0422001B" w:tentative="1">
      <w:start w:val="1"/>
      <w:numFmt w:val="lowerRoman"/>
      <w:lvlText w:val="%6."/>
      <w:lvlJc w:val="right"/>
      <w:pPr>
        <w:ind w:left="4802" w:hanging="180"/>
      </w:pPr>
    </w:lvl>
    <w:lvl w:ilvl="6" w:tplc="0422000F" w:tentative="1">
      <w:start w:val="1"/>
      <w:numFmt w:val="decimal"/>
      <w:lvlText w:val="%7."/>
      <w:lvlJc w:val="left"/>
      <w:pPr>
        <w:ind w:left="5522" w:hanging="360"/>
      </w:pPr>
    </w:lvl>
    <w:lvl w:ilvl="7" w:tplc="04220019" w:tentative="1">
      <w:start w:val="1"/>
      <w:numFmt w:val="lowerLetter"/>
      <w:lvlText w:val="%8."/>
      <w:lvlJc w:val="left"/>
      <w:pPr>
        <w:ind w:left="6242" w:hanging="360"/>
      </w:pPr>
    </w:lvl>
    <w:lvl w:ilvl="8" w:tplc="0422001B" w:tentative="1">
      <w:start w:val="1"/>
      <w:numFmt w:val="lowerRoman"/>
      <w:lvlText w:val="%9."/>
      <w:lvlJc w:val="right"/>
      <w:pPr>
        <w:ind w:left="6962" w:hanging="180"/>
      </w:pPr>
    </w:lvl>
  </w:abstractNum>
  <w:abstractNum w:abstractNumId="34" w15:restartNumberingAfterBreak="0">
    <w:nsid w:val="767A7EED"/>
    <w:multiLevelType w:val="hybridMultilevel"/>
    <w:tmpl w:val="97260CEE"/>
    <w:lvl w:ilvl="0" w:tplc="6736F02A">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BCD3B06"/>
    <w:multiLevelType w:val="hybridMultilevel"/>
    <w:tmpl w:val="65284698"/>
    <w:lvl w:ilvl="0" w:tplc="0422000F">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23"/>
  </w:num>
  <w:num w:numId="4">
    <w:abstractNumId w:val="4"/>
  </w:num>
  <w:num w:numId="5">
    <w:abstractNumId w:val="8"/>
  </w:num>
  <w:num w:numId="6">
    <w:abstractNumId w:val="25"/>
  </w:num>
  <w:num w:numId="7">
    <w:abstractNumId w:val="30"/>
  </w:num>
  <w:num w:numId="8">
    <w:abstractNumId w:val="9"/>
  </w:num>
  <w:num w:numId="9">
    <w:abstractNumId w:val="3"/>
  </w:num>
  <w:num w:numId="10">
    <w:abstractNumId w:val="12"/>
  </w:num>
  <w:num w:numId="11">
    <w:abstractNumId w:val="19"/>
  </w:num>
  <w:num w:numId="12">
    <w:abstractNumId w:val="32"/>
  </w:num>
  <w:num w:numId="13">
    <w:abstractNumId w:val="32"/>
    <w:lvlOverride w:ilvl="0">
      <w:lvl w:ilvl="0">
        <w:start w:val="2"/>
        <w:numFmt w:val="decimal"/>
        <w:lvlText w:val="3.%1."/>
        <w:legacy w:legacy="1" w:legacySpace="0" w:legacyIndent="571"/>
        <w:lvlJc w:val="left"/>
        <w:rPr>
          <w:rFonts w:ascii="Times New Roman" w:hAnsi="Times New Roman" w:cs="Times New Roman" w:hint="default"/>
        </w:rPr>
      </w:lvl>
    </w:lvlOverride>
  </w:num>
  <w:num w:numId="14">
    <w:abstractNumId w:val="31"/>
  </w:num>
  <w:num w:numId="15">
    <w:abstractNumId w:val="26"/>
  </w:num>
  <w:num w:numId="16">
    <w:abstractNumId w:val="26"/>
    <w:lvlOverride w:ilvl="0">
      <w:lvl w:ilvl="0">
        <w:start w:val="6"/>
        <w:numFmt w:val="decimal"/>
        <w:lvlText w:val="3.%1."/>
        <w:legacy w:legacy="1" w:legacySpace="0" w:legacyIndent="590"/>
        <w:lvlJc w:val="left"/>
        <w:rPr>
          <w:rFonts w:ascii="Times New Roman" w:hAnsi="Times New Roman" w:cs="Times New Roman" w:hint="default"/>
        </w:rPr>
      </w:lvl>
    </w:lvlOverride>
  </w:num>
  <w:num w:numId="17">
    <w:abstractNumId w:val="20"/>
  </w:num>
  <w:num w:numId="18">
    <w:abstractNumId w:val="5"/>
  </w:num>
  <w:num w:numId="19">
    <w:abstractNumId w:val="35"/>
  </w:num>
  <w:num w:numId="20">
    <w:abstractNumId w:val="22"/>
  </w:num>
  <w:num w:numId="21">
    <w:abstractNumId w:val="28"/>
  </w:num>
  <w:num w:numId="22">
    <w:abstractNumId w:val="10"/>
  </w:num>
  <w:num w:numId="23">
    <w:abstractNumId w:val="27"/>
  </w:num>
  <w:num w:numId="24">
    <w:abstractNumId w:val="14"/>
  </w:num>
  <w:num w:numId="25">
    <w:abstractNumId w:val="11"/>
  </w:num>
  <w:num w:numId="26">
    <w:abstractNumId w:val="0"/>
  </w:num>
  <w:num w:numId="27">
    <w:abstractNumId w:val="33"/>
  </w:num>
  <w:num w:numId="28">
    <w:abstractNumId w:val="24"/>
  </w:num>
  <w:num w:numId="29">
    <w:abstractNumId w:val="29"/>
  </w:num>
  <w:num w:numId="30">
    <w:abstractNumId w:val="21"/>
  </w:num>
  <w:num w:numId="31">
    <w:abstractNumId w:val="17"/>
  </w:num>
  <w:num w:numId="32">
    <w:abstractNumId w:val="15"/>
  </w:num>
  <w:num w:numId="33">
    <w:abstractNumId w:val="16"/>
  </w:num>
  <w:num w:numId="34">
    <w:abstractNumId w:val="6"/>
  </w:num>
  <w:num w:numId="35">
    <w:abstractNumId w:val="18"/>
  </w:num>
  <w:num w:numId="36">
    <w:abstractNumId w:val="13"/>
  </w:num>
  <w:num w:numId="37">
    <w:abstractNumId w:val="3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2C"/>
    <w:rsid w:val="00014056"/>
    <w:rsid w:val="00014F84"/>
    <w:rsid w:val="0002049F"/>
    <w:rsid w:val="00023F99"/>
    <w:rsid w:val="000403A7"/>
    <w:rsid w:val="00066838"/>
    <w:rsid w:val="00071955"/>
    <w:rsid w:val="000743A4"/>
    <w:rsid w:val="00090A02"/>
    <w:rsid w:val="00093D69"/>
    <w:rsid w:val="000B2E03"/>
    <w:rsid w:val="000B3A4E"/>
    <w:rsid w:val="000B5465"/>
    <w:rsid w:val="000C28C7"/>
    <w:rsid w:val="000D12B2"/>
    <w:rsid w:val="000E5B46"/>
    <w:rsid w:val="000F1F44"/>
    <w:rsid w:val="000F62E5"/>
    <w:rsid w:val="0010702A"/>
    <w:rsid w:val="00122487"/>
    <w:rsid w:val="00141A94"/>
    <w:rsid w:val="0014481B"/>
    <w:rsid w:val="00146172"/>
    <w:rsid w:val="00153168"/>
    <w:rsid w:val="00155336"/>
    <w:rsid w:val="001618F9"/>
    <w:rsid w:val="001725F1"/>
    <w:rsid w:val="00172798"/>
    <w:rsid w:val="00174795"/>
    <w:rsid w:val="00182B39"/>
    <w:rsid w:val="00182CA9"/>
    <w:rsid w:val="00197161"/>
    <w:rsid w:val="001A1AD9"/>
    <w:rsid w:val="001D0E61"/>
    <w:rsid w:val="001E33D0"/>
    <w:rsid w:val="0021256D"/>
    <w:rsid w:val="00217ABC"/>
    <w:rsid w:val="0022744F"/>
    <w:rsid w:val="00241B68"/>
    <w:rsid w:val="00260FDE"/>
    <w:rsid w:val="00266EF3"/>
    <w:rsid w:val="00267FDE"/>
    <w:rsid w:val="00281DA7"/>
    <w:rsid w:val="002902F7"/>
    <w:rsid w:val="00296643"/>
    <w:rsid w:val="002A7278"/>
    <w:rsid w:val="002B7B34"/>
    <w:rsid w:val="002C25D1"/>
    <w:rsid w:val="002F35A0"/>
    <w:rsid w:val="00301ACF"/>
    <w:rsid w:val="00304D9F"/>
    <w:rsid w:val="00331F63"/>
    <w:rsid w:val="003422EE"/>
    <w:rsid w:val="0034434A"/>
    <w:rsid w:val="003518B3"/>
    <w:rsid w:val="0035454E"/>
    <w:rsid w:val="003A06DB"/>
    <w:rsid w:val="003C0A9B"/>
    <w:rsid w:val="003D493F"/>
    <w:rsid w:val="003D6ED7"/>
    <w:rsid w:val="003E56DB"/>
    <w:rsid w:val="003E79DA"/>
    <w:rsid w:val="003F0D95"/>
    <w:rsid w:val="003F38F5"/>
    <w:rsid w:val="003F4721"/>
    <w:rsid w:val="004010AD"/>
    <w:rsid w:val="004012B4"/>
    <w:rsid w:val="00420D78"/>
    <w:rsid w:val="00441F18"/>
    <w:rsid w:val="00442F70"/>
    <w:rsid w:val="00445320"/>
    <w:rsid w:val="004764CA"/>
    <w:rsid w:val="004A2121"/>
    <w:rsid w:val="004A3B26"/>
    <w:rsid w:val="004A6AE1"/>
    <w:rsid w:val="004C1BCA"/>
    <w:rsid w:val="004D0794"/>
    <w:rsid w:val="004D439D"/>
    <w:rsid w:val="004E569D"/>
    <w:rsid w:val="004F2C3F"/>
    <w:rsid w:val="004F34B0"/>
    <w:rsid w:val="005047C1"/>
    <w:rsid w:val="0053191B"/>
    <w:rsid w:val="00547EBF"/>
    <w:rsid w:val="005611C0"/>
    <w:rsid w:val="00562C72"/>
    <w:rsid w:val="00574872"/>
    <w:rsid w:val="00576BB0"/>
    <w:rsid w:val="00591847"/>
    <w:rsid w:val="00591A1A"/>
    <w:rsid w:val="00592301"/>
    <w:rsid w:val="00592479"/>
    <w:rsid w:val="00597ACF"/>
    <w:rsid w:val="005A260F"/>
    <w:rsid w:val="005A6C89"/>
    <w:rsid w:val="005B0543"/>
    <w:rsid w:val="005D0A6F"/>
    <w:rsid w:val="005E0FF8"/>
    <w:rsid w:val="005F16E6"/>
    <w:rsid w:val="005F248A"/>
    <w:rsid w:val="00607492"/>
    <w:rsid w:val="00615D4C"/>
    <w:rsid w:val="006174A8"/>
    <w:rsid w:val="006178B1"/>
    <w:rsid w:val="00630242"/>
    <w:rsid w:val="00651FFE"/>
    <w:rsid w:val="0065795B"/>
    <w:rsid w:val="00660AB4"/>
    <w:rsid w:val="00665813"/>
    <w:rsid w:val="00666181"/>
    <w:rsid w:val="00666D0A"/>
    <w:rsid w:val="00670759"/>
    <w:rsid w:val="00683F5B"/>
    <w:rsid w:val="0069460A"/>
    <w:rsid w:val="006B1324"/>
    <w:rsid w:val="006B4E85"/>
    <w:rsid w:val="006B60D5"/>
    <w:rsid w:val="006C2558"/>
    <w:rsid w:val="006C46EC"/>
    <w:rsid w:val="006C46FE"/>
    <w:rsid w:val="006F082F"/>
    <w:rsid w:val="00705B92"/>
    <w:rsid w:val="00706F1C"/>
    <w:rsid w:val="00707871"/>
    <w:rsid w:val="00730512"/>
    <w:rsid w:val="00732BC8"/>
    <w:rsid w:val="00733E12"/>
    <w:rsid w:val="00741A53"/>
    <w:rsid w:val="00782BF4"/>
    <w:rsid w:val="007834D6"/>
    <w:rsid w:val="007954D4"/>
    <w:rsid w:val="007A2E94"/>
    <w:rsid w:val="007A32B0"/>
    <w:rsid w:val="007B0F83"/>
    <w:rsid w:val="007C4AC7"/>
    <w:rsid w:val="007E0E05"/>
    <w:rsid w:val="007E643D"/>
    <w:rsid w:val="007E7281"/>
    <w:rsid w:val="00803460"/>
    <w:rsid w:val="008060F1"/>
    <w:rsid w:val="00815D27"/>
    <w:rsid w:val="00821214"/>
    <w:rsid w:val="00821972"/>
    <w:rsid w:val="0082269F"/>
    <w:rsid w:val="00826EE2"/>
    <w:rsid w:val="00831044"/>
    <w:rsid w:val="00837ACD"/>
    <w:rsid w:val="00847FF1"/>
    <w:rsid w:val="00881FC6"/>
    <w:rsid w:val="00883EF7"/>
    <w:rsid w:val="008861A6"/>
    <w:rsid w:val="00896A66"/>
    <w:rsid w:val="008978F4"/>
    <w:rsid w:val="008A24A6"/>
    <w:rsid w:val="008B3D45"/>
    <w:rsid w:val="008C3452"/>
    <w:rsid w:val="008C68BB"/>
    <w:rsid w:val="008C6E08"/>
    <w:rsid w:val="008D4D7E"/>
    <w:rsid w:val="008E49D9"/>
    <w:rsid w:val="008E5A67"/>
    <w:rsid w:val="008F2F4A"/>
    <w:rsid w:val="0096005C"/>
    <w:rsid w:val="009624D3"/>
    <w:rsid w:val="00965685"/>
    <w:rsid w:val="00967838"/>
    <w:rsid w:val="009871D8"/>
    <w:rsid w:val="009948D0"/>
    <w:rsid w:val="009B6418"/>
    <w:rsid w:val="009C735A"/>
    <w:rsid w:val="009E2AE8"/>
    <w:rsid w:val="009E54B7"/>
    <w:rsid w:val="00A153B9"/>
    <w:rsid w:val="00A157EC"/>
    <w:rsid w:val="00A410FD"/>
    <w:rsid w:val="00A650C1"/>
    <w:rsid w:val="00A779C9"/>
    <w:rsid w:val="00AA17C2"/>
    <w:rsid w:val="00AE12CD"/>
    <w:rsid w:val="00AE6E61"/>
    <w:rsid w:val="00B0371D"/>
    <w:rsid w:val="00B0694F"/>
    <w:rsid w:val="00B150EE"/>
    <w:rsid w:val="00B23720"/>
    <w:rsid w:val="00B23B5B"/>
    <w:rsid w:val="00B30904"/>
    <w:rsid w:val="00B3204E"/>
    <w:rsid w:val="00B33512"/>
    <w:rsid w:val="00B33ACC"/>
    <w:rsid w:val="00B362CA"/>
    <w:rsid w:val="00B506FE"/>
    <w:rsid w:val="00B54AC3"/>
    <w:rsid w:val="00B61694"/>
    <w:rsid w:val="00B74435"/>
    <w:rsid w:val="00B762F5"/>
    <w:rsid w:val="00B80A70"/>
    <w:rsid w:val="00B939DA"/>
    <w:rsid w:val="00B95B08"/>
    <w:rsid w:val="00BA3DFE"/>
    <w:rsid w:val="00BA4B80"/>
    <w:rsid w:val="00BA56F4"/>
    <w:rsid w:val="00BB0D98"/>
    <w:rsid w:val="00BB4F3C"/>
    <w:rsid w:val="00BB5F8B"/>
    <w:rsid w:val="00BC1769"/>
    <w:rsid w:val="00BD2485"/>
    <w:rsid w:val="00BE2688"/>
    <w:rsid w:val="00C113D6"/>
    <w:rsid w:val="00C1244D"/>
    <w:rsid w:val="00C16834"/>
    <w:rsid w:val="00C50CB2"/>
    <w:rsid w:val="00C551AD"/>
    <w:rsid w:val="00C63F53"/>
    <w:rsid w:val="00C76725"/>
    <w:rsid w:val="00C80378"/>
    <w:rsid w:val="00C9176A"/>
    <w:rsid w:val="00CA4CB5"/>
    <w:rsid w:val="00CA5C4A"/>
    <w:rsid w:val="00CA63B6"/>
    <w:rsid w:val="00CA68A3"/>
    <w:rsid w:val="00CB446E"/>
    <w:rsid w:val="00CC1737"/>
    <w:rsid w:val="00CD63F3"/>
    <w:rsid w:val="00CF6A55"/>
    <w:rsid w:val="00D16530"/>
    <w:rsid w:val="00D27ECD"/>
    <w:rsid w:val="00D33C14"/>
    <w:rsid w:val="00D40504"/>
    <w:rsid w:val="00D44722"/>
    <w:rsid w:val="00D510DA"/>
    <w:rsid w:val="00D56EBA"/>
    <w:rsid w:val="00D774F3"/>
    <w:rsid w:val="00D874EF"/>
    <w:rsid w:val="00DA3CFF"/>
    <w:rsid w:val="00DB6D12"/>
    <w:rsid w:val="00DC256F"/>
    <w:rsid w:val="00DC641F"/>
    <w:rsid w:val="00DE4046"/>
    <w:rsid w:val="00DF342A"/>
    <w:rsid w:val="00E051B2"/>
    <w:rsid w:val="00E06814"/>
    <w:rsid w:val="00E11059"/>
    <w:rsid w:val="00E11DC0"/>
    <w:rsid w:val="00E1796B"/>
    <w:rsid w:val="00E2386C"/>
    <w:rsid w:val="00E40C62"/>
    <w:rsid w:val="00E433EC"/>
    <w:rsid w:val="00EB0CB2"/>
    <w:rsid w:val="00EC45D0"/>
    <w:rsid w:val="00ED0E8F"/>
    <w:rsid w:val="00ED7690"/>
    <w:rsid w:val="00ED7800"/>
    <w:rsid w:val="00EF5B92"/>
    <w:rsid w:val="00F03C55"/>
    <w:rsid w:val="00F11CA3"/>
    <w:rsid w:val="00F23382"/>
    <w:rsid w:val="00F30FE7"/>
    <w:rsid w:val="00F3167F"/>
    <w:rsid w:val="00F3242C"/>
    <w:rsid w:val="00F351FD"/>
    <w:rsid w:val="00F4142D"/>
    <w:rsid w:val="00F4248E"/>
    <w:rsid w:val="00F45B82"/>
    <w:rsid w:val="00F50CF1"/>
    <w:rsid w:val="00F52AF7"/>
    <w:rsid w:val="00F62003"/>
    <w:rsid w:val="00F64B14"/>
    <w:rsid w:val="00F709DD"/>
    <w:rsid w:val="00F90332"/>
    <w:rsid w:val="00F94151"/>
    <w:rsid w:val="00F94510"/>
    <w:rsid w:val="00FD0EB8"/>
    <w:rsid w:val="00FD52EE"/>
    <w:rsid w:val="00FF646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A4CC"/>
  <w15:docId w15:val="{B856AC87-690E-4C05-BBD1-07785AD5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4EF"/>
    <w:pPr>
      <w:spacing w:after="56" w:line="268" w:lineRule="auto"/>
      <w:ind w:right="1169" w:firstLine="842"/>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D874EF"/>
    <w:pPr>
      <w:keepNext/>
      <w:keepLines/>
      <w:spacing w:after="0"/>
      <w:ind w:right="62"/>
      <w:jc w:val="center"/>
      <w:outlineLvl w:val="0"/>
    </w:pPr>
    <w:rPr>
      <w:rFonts w:ascii="Times New Roman" w:eastAsia="Times New Roman" w:hAnsi="Times New Roman" w:cs="Times New Roman"/>
      <w:b/>
      <w:color w:val="000000"/>
      <w:sz w:val="48"/>
    </w:rPr>
  </w:style>
  <w:style w:type="paragraph" w:styleId="2">
    <w:name w:val="heading 2"/>
    <w:next w:val="a"/>
    <w:link w:val="20"/>
    <w:uiPriority w:val="9"/>
    <w:unhideWhenUsed/>
    <w:qFormat/>
    <w:rsid w:val="00D874EF"/>
    <w:pPr>
      <w:keepNext/>
      <w:keepLines/>
      <w:spacing w:after="68"/>
      <w:ind w:left="10" w:right="63" w:hanging="10"/>
      <w:jc w:val="center"/>
      <w:outlineLvl w:val="1"/>
    </w:pPr>
    <w:rPr>
      <w:rFonts w:ascii="Times New Roman" w:eastAsia="Times New Roman" w:hAnsi="Times New Roman" w:cs="Times New Roman"/>
      <w:b/>
      <w:color w:val="000000"/>
      <w:sz w:val="28"/>
    </w:rPr>
  </w:style>
  <w:style w:type="paragraph" w:styleId="4">
    <w:name w:val="heading 4"/>
    <w:basedOn w:val="a"/>
    <w:next w:val="a"/>
    <w:link w:val="40"/>
    <w:uiPriority w:val="9"/>
    <w:semiHidden/>
    <w:unhideWhenUsed/>
    <w:qFormat/>
    <w:rsid w:val="003E56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874EF"/>
    <w:rPr>
      <w:rFonts w:ascii="Times New Roman" w:eastAsia="Times New Roman" w:hAnsi="Times New Roman" w:cs="Times New Roman"/>
      <w:b/>
      <w:color w:val="000000"/>
      <w:sz w:val="28"/>
    </w:rPr>
  </w:style>
  <w:style w:type="character" w:customStyle="1" w:styleId="10">
    <w:name w:val="Заголовок 1 Знак"/>
    <w:link w:val="1"/>
    <w:rsid w:val="00D874EF"/>
    <w:rPr>
      <w:rFonts w:ascii="Times New Roman" w:eastAsia="Times New Roman" w:hAnsi="Times New Roman" w:cs="Times New Roman"/>
      <w:b/>
      <w:color w:val="000000"/>
      <w:sz w:val="48"/>
    </w:rPr>
  </w:style>
  <w:style w:type="paragraph" w:styleId="a3">
    <w:name w:val="List Paragraph"/>
    <w:basedOn w:val="a"/>
    <w:link w:val="a4"/>
    <w:uiPriority w:val="34"/>
    <w:qFormat/>
    <w:rsid w:val="00965685"/>
    <w:pPr>
      <w:ind w:left="720"/>
      <w:contextualSpacing/>
    </w:pPr>
  </w:style>
  <w:style w:type="paragraph" w:styleId="a5">
    <w:name w:val="Plain Text"/>
    <w:basedOn w:val="a"/>
    <w:link w:val="a6"/>
    <w:uiPriority w:val="99"/>
    <w:semiHidden/>
    <w:unhideWhenUsed/>
    <w:rsid w:val="008060F1"/>
    <w:pPr>
      <w:spacing w:after="0" w:line="240" w:lineRule="auto"/>
    </w:pPr>
    <w:rPr>
      <w:rFonts w:ascii="Consolas" w:hAnsi="Consolas" w:cs="Consolas"/>
      <w:sz w:val="21"/>
      <w:szCs w:val="21"/>
    </w:rPr>
  </w:style>
  <w:style w:type="character" w:customStyle="1" w:styleId="a6">
    <w:name w:val="Текст Знак"/>
    <w:basedOn w:val="a0"/>
    <w:link w:val="a5"/>
    <w:uiPriority w:val="99"/>
    <w:semiHidden/>
    <w:rsid w:val="008060F1"/>
    <w:rPr>
      <w:rFonts w:ascii="Consolas" w:eastAsia="Times New Roman" w:hAnsi="Consolas" w:cs="Consolas"/>
      <w:color w:val="000000"/>
      <w:sz w:val="21"/>
      <w:szCs w:val="21"/>
    </w:rPr>
  </w:style>
  <w:style w:type="table" w:styleId="a7">
    <w:name w:val="Table Grid"/>
    <w:basedOn w:val="a1"/>
    <w:uiPriority w:val="59"/>
    <w:rsid w:val="000D12B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4D079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rsid w:val="004D0794"/>
    <w:rPr>
      <w:rFonts w:ascii="Segoe UI" w:eastAsia="Times New Roman" w:hAnsi="Segoe UI" w:cs="Segoe UI"/>
      <w:color w:val="000000"/>
      <w:sz w:val="18"/>
      <w:szCs w:val="18"/>
    </w:rPr>
  </w:style>
  <w:style w:type="paragraph" w:styleId="aa">
    <w:name w:val="No Spacing"/>
    <w:uiPriority w:val="1"/>
    <w:qFormat/>
    <w:rsid w:val="00E11DC0"/>
    <w:pPr>
      <w:spacing w:after="0" w:line="240" w:lineRule="auto"/>
    </w:pPr>
    <w:rPr>
      <w:rFonts w:ascii="Calibri" w:eastAsia="Calibri" w:hAnsi="Calibri" w:cs="Times New Roman"/>
    </w:rPr>
  </w:style>
  <w:style w:type="paragraph" w:customStyle="1" w:styleId="Style1">
    <w:name w:val="Style1"/>
    <w:basedOn w:val="a"/>
    <w:uiPriority w:val="99"/>
    <w:rsid w:val="00592479"/>
    <w:pPr>
      <w:widowControl w:val="0"/>
      <w:autoSpaceDE w:val="0"/>
      <w:autoSpaceDN w:val="0"/>
      <w:adjustRightInd w:val="0"/>
      <w:spacing w:after="0" w:line="322" w:lineRule="exact"/>
      <w:ind w:right="0" w:firstLine="0"/>
      <w:jc w:val="left"/>
    </w:pPr>
    <w:rPr>
      <w:rFonts w:eastAsiaTheme="minorEastAsia"/>
      <w:color w:val="auto"/>
      <w:sz w:val="24"/>
      <w:szCs w:val="24"/>
    </w:rPr>
  </w:style>
  <w:style w:type="paragraph" w:customStyle="1" w:styleId="Style2">
    <w:name w:val="Style2"/>
    <w:basedOn w:val="a"/>
    <w:uiPriority w:val="99"/>
    <w:rsid w:val="00592479"/>
    <w:pPr>
      <w:widowControl w:val="0"/>
      <w:autoSpaceDE w:val="0"/>
      <w:autoSpaceDN w:val="0"/>
      <w:adjustRightInd w:val="0"/>
      <w:spacing w:after="0" w:line="240" w:lineRule="auto"/>
      <w:ind w:right="0" w:firstLine="0"/>
      <w:jc w:val="center"/>
    </w:pPr>
    <w:rPr>
      <w:rFonts w:eastAsiaTheme="minorEastAsia"/>
      <w:color w:val="auto"/>
      <w:sz w:val="24"/>
      <w:szCs w:val="24"/>
    </w:rPr>
  </w:style>
  <w:style w:type="paragraph" w:customStyle="1" w:styleId="Style3">
    <w:name w:val="Style3"/>
    <w:basedOn w:val="a"/>
    <w:uiPriority w:val="99"/>
    <w:rsid w:val="00592479"/>
    <w:pPr>
      <w:widowControl w:val="0"/>
      <w:autoSpaceDE w:val="0"/>
      <w:autoSpaceDN w:val="0"/>
      <w:adjustRightInd w:val="0"/>
      <w:spacing w:after="0" w:line="322" w:lineRule="exact"/>
      <w:ind w:right="0" w:firstLine="0"/>
    </w:pPr>
    <w:rPr>
      <w:rFonts w:eastAsiaTheme="minorEastAsia"/>
      <w:color w:val="auto"/>
      <w:sz w:val="24"/>
      <w:szCs w:val="24"/>
    </w:rPr>
  </w:style>
  <w:style w:type="paragraph" w:customStyle="1" w:styleId="Style4">
    <w:name w:val="Style4"/>
    <w:basedOn w:val="a"/>
    <w:uiPriority w:val="99"/>
    <w:rsid w:val="00592479"/>
    <w:pPr>
      <w:widowControl w:val="0"/>
      <w:autoSpaceDE w:val="0"/>
      <w:autoSpaceDN w:val="0"/>
      <w:adjustRightInd w:val="0"/>
      <w:spacing w:after="0" w:line="322" w:lineRule="exact"/>
      <w:ind w:right="0" w:hanging="2083"/>
      <w:jc w:val="left"/>
    </w:pPr>
    <w:rPr>
      <w:rFonts w:eastAsiaTheme="minorEastAsia"/>
      <w:color w:val="auto"/>
      <w:sz w:val="24"/>
      <w:szCs w:val="24"/>
    </w:rPr>
  </w:style>
  <w:style w:type="paragraph" w:customStyle="1" w:styleId="Style5">
    <w:name w:val="Style5"/>
    <w:basedOn w:val="a"/>
    <w:uiPriority w:val="99"/>
    <w:rsid w:val="00592479"/>
    <w:pPr>
      <w:widowControl w:val="0"/>
      <w:autoSpaceDE w:val="0"/>
      <w:autoSpaceDN w:val="0"/>
      <w:adjustRightInd w:val="0"/>
      <w:spacing w:after="0" w:line="323" w:lineRule="exact"/>
      <w:ind w:right="0" w:firstLine="739"/>
    </w:pPr>
    <w:rPr>
      <w:rFonts w:eastAsiaTheme="minorEastAsia"/>
      <w:color w:val="auto"/>
      <w:sz w:val="24"/>
      <w:szCs w:val="24"/>
    </w:rPr>
  </w:style>
  <w:style w:type="paragraph" w:customStyle="1" w:styleId="Style8">
    <w:name w:val="Style8"/>
    <w:basedOn w:val="a"/>
    <w:uiPriority w:val="99"/>
    <w:rsid w:val="00592479"/>
    <w:pPr>
      <w:widowControl w:val="0"/>
      <w:autoSpaceDE w:val="0"/>
      <w:autoSpaceDN w:val="0"/>
      <w:adjustRightInd w:val="0"/>
      <w:spacing w:after="0" w:line="240" w:lineRule="auto"/>
      <w:ind w:right="0" w:firstLine="0"/>
      <w:jc w:val="left"/>
    </w:pPr>
    <w:rPr>
      <w:rFonts w:eastAsiaTheme="minorEastAsia"/>
      <w:color w:val="auto"/>
      <w:sz w:val="24"/>
      <w:szCs w:val="24"/>
    </w:rPr>
  </w:style>
  <w:style w:type="paragraph" w:customStyle="1" w:styleId="Style9">
    <w:name w:val="Style9"/>
    <w:basedOn w:val="a"/>
    <w:uiPriority w:val="99"/>
    <w:rsid w:val="00592479"/>
    <w:pPr>
      <w:widowControl w:val="0"/>
      <w:autoSpaceDE w:val="0"/>
      <w:autoSpaceDN w:val="0"/>
      <w:adjustRightInd w:val="0"/>
      <w:spacing w:after="0" w:line="240" w:lineRule="auto"/>
      <w:ind w:right="0" w:firstLine="0"/>
      <w:jc w:val="left"/>
    </w:pPr>
    <w:rPr>
      <w:rFonts w:eastAsiaTheme="minorEastAsia"/>
      <w:color w:val="auto"/>
      <w:sz w:val="24"/>
      <w:szCs w:val="24"/>
    </w:rPr>
  </w:style>
  <w:style w:type="paragraph" w:customStyle="1" w:styleId="Style10">
    <w:name w:val="Style10"/>
    <w:basedOn w:val="a"/>
    <w:uiPriority w:val="99"/>
    <w:rsid w:val="00592479"/>
    <w:pPr>
      <w:widowControl w:val="0"/>
      <w:autoSpaceDE w:val="0"/>
      <w:autoSpaceDN w:val="0"/>
      <w:adjustRightInd w:val="0"/>
      <w:spacing w:after="0" w:line="322" w:lineRule="exact"/>
      <w:ind w:right="0" w:hanging="346"/>
      <w:jc w:val="left"/>
    </w:pPr>
    <w:rPr>
      <w:rFonts w:eastAsiaTheme="minorEastAsia"/>
      <w:color w:val="auto"/>
      <w:sz w:val="24"/>
      <w:szCs w:val="24"/>
    </w:rPr>
  </w:style>
  <w:style w:type="paragraph" w:customStyle="1" w:styleId="Style13">
    <w:name w:val="Style13"/>
    <w:basedOn w:val="a"/>
    <w:uiPriority w:val="99"/>
    <w:rsid w:val="00592479"/>
    <w:pPr>
      <w:widowControl w:val="0"/>
      <w:autoSpaceDE w:val="0"/>
      <w:autoSpaceDN w:val="0"/>
      <w:adjustRightInd w:val="0"/>
      <w:spacing w:after="0" w:line="323" w:lineRule="exact"/>
      <w:ind w:right="0" w:firstLine="739"/>
    </w:pPr>
    <w:rPr>
      <w:rFonts w:eastAsiaTheme="minorEastAsia"/>
      <w:color w:val="auto"/>
      <w:sz w:val="24"/>
      <w:szCs w:val="24"/>
    </w:rPr>
  </w:style>
  <w:style w:type="paragraph" w:customStyle="1" w:styleId="Style14">
    <w:name w:val="Style14"/>
    <w:basedOn w:val="a"/>
    <w:uiPriority w:val="99"/>
    <w:rsid w:val="00592479"/>
    <w:pPr>
      <w:widowControl w:val="0"/>
      <w:autoSpaceDE w:val="0"/>
      <w:autoSpaceDN w:val="0"/>
      <w:adjustRightInd w:val="0"/>
      <w:spacing w:after="0" w:line="322" w:lineRule="exact"/>
      <w:ind w:right="0" w:hanging="274"/>
      <w:jc w:val="left"/>
    </w:pPr>
    <w:rPr>
      <w:rFonts w:eastAsiaTheme="minorEastAsia"/>
      <w:color w:val="auto"/>
      <w:sz w:val="24"/>
      <w:szCs w:val="24"/>
    </w:rPr>
  </w:style>
  <w:style w:type="paragraph" w:customStyle="1" w:styleId="Style15">
    <w:name w:val="Style15"/>
    <w:basedOn w:val="a"/>
    <w:uiPriority w:val="99"/>
    <w:rsid w:val="00592479"/>
    <w:pPr>
      <w:widowControl w:val="0"/>
      <w:autoSpaceDE w:val="0"/>
      <w:autoSpaceDN w:val="0"/>
      <w:adjustRightInd w:val="0"/>
      <w:spacing w:after="0" w:line="319" w:lineRule="exact"/>
      <w:ind w:right="0" w:firstLine="706"/>
    </w:pPr>
    <w:rPr>
      <w:rFonts w:eastAsiaTheme="minorEastAsia"/>
      <w:color w:val="auto"/>
      <w:sz w:val="24"/>
      <w:szCs w:val="24"/>
    </w:rPr>
  </w:style>
  <w:style w:type="paragraph" w:customStyle="1" w:styleId="Style17">
    <w:name w:val="Style17"/>
    <w:basedOn w:val="a"/>
    <w:uiPriority w:val="99"/>
    <w:rsid w:val="00592479"/>
    <w:pPr>
      <w:widowControl w:val="0"/>
      <w:autoSpaceDE w:val="0"/>
      <w:autoSpaceDN w:val="0"/>
      <w:adjustRightInd w:val="0"/>
      <w:spacing w:after="0" w:line="324" w:lineRule="exact"/>
      <w:ind w:right="0" w:firstLine="710"/>
    </w:pPr>
    <w:rPr>
      <w:rFonts w:eastAsiaTheme="minorEastAsia"/>
      <w:color w:val="auto"/>
      <w:sz w:val="24"/>
      <w:szCs w:val="24"/>
    </w:rPr>
  </w:style>
  <w:style w:type="character" w:customStyle="1" w:styleId="FontStyle31">
    <w:name w:val="Font Style31"/>
    <w:basedOn w:val="a0"/>
    <w:uiPriority w:val="99"/>
    <w:rsid w:val="00592479"/>
    <w:rPr>
      <w:rFonts w:ascii="Calibri" w:hAnsi="Calibri" w:cs="Calibri"/>
      <w:sz w:val="20"/>
      <w:szCs w:val="20"/>
    </w:rPr>
  </w:style>
  <w:style w:type="character" w:customStyle="1" w:styleId="FontStyle32">
    <w:name w:val="Font Style32"/>
    <w:basedOn w:val="a0"/>
    <w:uiPriority w:val="99"/>
    <w:rsid w:val="00592479"/>
    <w:rPr>
      <w:rFonts w:ascii="Times New Roman" w:hAnsi="Times New Roman" w:cs="Times New Roman"/>
      <w:sz w:val="26"/>
      <w:szCs w:val="26"/>
    </w:rPr>
  </w:style>
  <w:style w:type="character" w:customStyle="1" w:styleId="FontStyle33">
    <w:name w:val="Font Style33"/>
    <w:basedOn w:val="a0"/>
    <w:uiPriority w:val="99"/>
    <w:rsid w:val="00592479"/>
    <w:rPr>
      <w:rFonts w:ascii="Times New Roman" w:hAnsi="Times New Roman" w:cs="Times New Roman"/>
      <w:b/>
      <w:bCs/>
      <w:sz w:val="26"/>
      <w:szCs w:val="26"/>
    </w:rPr>
  </w:style>
  <w:style w:type="character" w:customStyle="1" w:styleId="FontStyle34">
    <w:name w:val="Font Style34"/>
    <w:basedOn w:val="a0"/>
    <w:uiPriority w:val="99"/>
    <w:rsid w:val="00592479"/>
    <w:rPr>
      <w:rFonts w:ascii="Times New Roman" w:hAnsi="Times New Roman" w:cs="Times New Roman"/>
      <w:b/>
      <w:bCs/>
      <w:sz w:val="34"/>
      <w:szCs w:val="34"/>
    </w:rPr>
  </w:style>
  <w:style w:type="character" w:customStyle="1" w:styleId="FontStyle35">
    <w:name w:val="Font Style35"/>
    <w:basedOn w:val="a0"/>
    <w:uiPriority w:val="99"/>
    <w:rsid w:val="00592479"/>
    <w:rPr>
      <w:rFonts w:ascii="Times New Roman" w:hAnsi="Times New Roman" w:cs="Times New Roman"/>
      <w:b/>
      <w:bCs/>
      <w:sz w:val="46"/>
      <w:szCs w:val="46"/>
    </w:rPr>
  </w:style>
  <w:style w:type="paragraph" w:customStyle="1" w:styleId="Default">
    <w:name w:val="Default"/>
    <w:rsid w:val="00AE6E61"/>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character" w:customStyle="1" w:styleId="a4">
    <w:name w:val="Абзац списку Знак"/>
    <w:basedOn w:val="a0"/>
    <w:link w:val="a3"/>
    <w:uiPriority w:val="34"/>
    <w:rsid w:val="00AE6E61"/>
    <w:rPr>
      <w:rFonts w:ascii="Times New Roman" w:eastAsia="Times New Roman" w:hAnsi="Times New Roman" w:cs="Times New Roman"/>
      <w:color w:val="000000"/>
      <w:sz w:val="28"/>
    </w:rPr>
  </w:style>
  <w:style w:type="paragraph" w:customStyle="1" w:styleId="11">
    <w:name w:val="Текст1"/>
    <w:basedOn w:val="a"/>
    <w:rsid w:val="004012B4"/>
    <w:pPr>
      <w:widowControl w:val="0"/>
      <w:spacing w:after="0" w:line="240" w:lineRule="auto"/>
      <w:ind w:right="0" w:firstLine="0"/>
      <w:jc w:val="left"/>
    </w:pPr>
    <w:rPr>
      <w:rFonts w:ascii="Courier New" w:hAnsi="Courier New"/>
      <w:color w:val="auto"/>
      <w:kern w:val="28"/>
      <w:sz w:val="24"/>
      <w:szCs w:val="24"/>
      <w:lang w:val="ru-RU" w:eastAsia="ru-RU"/>
    </w:rPr>
  </w:style>
  <w:style w:type="paragraph" w:styleId="ab">
    <w:name w:val="header"/>
    <w:basedOn w:val="a"/>
    <w:link w:val="ac"/>
    <w:uiPriority w:val="99"/>
    <w:unhideWhenUsed/>
    <w:rsid w:val="009C735A"/>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9C735A"/>
    <w:rPr>
      <w:rFonts w:ascii="Times New Roman" w:eastAsia="Times New Roman" w:hAnsi="Times New Roman" w:cs="Times New Roman"/>
      <w:color w:val="000000"/>
      <w:sz w:val="28"/>
    </w:rPr>
  </w:style>
  <w:style w:type="paragraph" w:styleId="ad">
    <w:name w:val="footer"/>
    <w:basedOn w:val="a"/>
    <w:link w:val="ae"/>
    <w:uiPriority w:val="99"/>
    <w:unhideWhenUsed/>
    <w:rsid w:val="009C735A"/>
    <w:pPr>
      <w:tabs>
        <w:tab w:val="center" w:pos="4819"/>
        <w:tab w:val="right" w:pos="9639"/>
      </w:tabs>
      <w:spacing w:after="0" w:line="240" w:lineRule="auto"/>
    </w:pPr>
  </w:style>
  <w:style w:type="character" w:customStyle="1" w:styleId="ae">
    <w:name w:val="Нижній колонтитул Знак"/>
    <w:basedOn w:val="a0"/>
    <w:link w:val="ad"/>
    <w:uiPriority w:val="99"/>
    <w:rsid w:val="009C735A"/>
    <w:rPr>
      <w:rFonts w:ascii="Times New Roman" w:eastAsia="Times New Roman" w:hAnsi="Times New Roman" w:cs="Times New Roman"/>
      <w:color w:val="000000"/>
      <w:sz w:val="28"/>
    </w:rPr>
  </w:style>
  <w:style w:type="table" w:customStyle="1" w:styleId="12">
    <w:name w:val="Сітка таблиці1"/>
    <w:basedOn w:val="a1"/>
    <w:next w:val="a7"/>
    <w:uiPriority w:val="59"/>
    <w:rsid w:val="009C735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3E56DB"/>
    <w:rPr>
      <w:rFonts w:asciiTheme="majorHAnsi" w:eastAsiaTheme="majorEastAsia" w:hAnsiTheme="majorHAnsi" w:cstheme="majorBidi"/>
      <w:i/>
      <w:iCs/>
      <w:color w:val="2E74B5" w:themeColor="accent1" w:themeShade="BF"/>
      <w:sz w:val="28"/>
    </w:rPr>
  </w:style>
  <w:style w:type="character" w:styleId="af">
    <w:name w:val="Hyperlink"/>
    <w:unhideWhenUsed/>
    <w:rsid w:val="003E56DB"/>
    <w:rPr>
      <w:color w:val="0000FF"/>
      <w:u w:val="single"/>
    </w:rPr>
  </w:style>
  <w:style w:type="paragraph" w:styleId="af0">
    <w:name w:val="Normal (Web)"/>
    <w:basedOn w:val="a"/>
    <w:uiPriority w:val="99"/>
    <w:unhideWhenUsed/>
    <w:rsid w:val="00E051B2"/>
    <w:pPr>
      <w:spacing w:before="100" w:beforeAutospacing="1" w:after="100" w:afterAutospacing="1" w:line="240" w:lineRule="auto"/>
      <w:ind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58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tozmistiv.vn.ua/" TargetMode="External"/><Relationship Id="rId5" Type="http://schemas.openxmlformats.org/officeDocument/2006/relationships/webSettings" Target="webSettings.xml"/><Relationship Id="rId10" Type="http://schemas.openxmlformats.org/officeDocument/2006/relationships/hyperlink" Target="https://www.google.com/url?q=https://www.google.com/url?q%3Dhttps://www.facebook.com/SmallRiversVinnytsia%26amp;sa%3DD%26amp;source%3Deditors%26amp;ust%3D1669808686824159%26amp;usg%3DAOvVaw2Cm-zMCN1Mn74JmkXEXMcd&amp;sa=D&amp;source=docs&amp;ust=1669808686837111&amp;usg=AOvVaw3bITqvqYKfSVbhyskjf5lF" TargetMode="External"/><Relationship Id="rId4" Type="http://schemas.openxmlformats.org/officeDocument/2006/relationships/settings" Target="settings.xml"/><Relationship Id="rId9" Type="http://schemas.openxmlformats.org/officeDocument/2006/relationships/hyperlink" Target="https://www.vmr.gov.ua/e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DCB1-40F6-436C-91AC-E3DA50C9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18455</Words>
  <Characters>10520</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cp:lastModifiedBy>Орленко Олена Владленівна</cp:lastModifiedBy>
  <cp:revision>6</cp:revision>
  <cp:lastPrinted>2021-11-25T16:18:00Z</cp:lastPrinted>
  <dcterms:created xsi:type="dcterms:W3CDTF">2022-12-09T09:42:00Z</dcterms:created>
  <dcterms:modified xsi:type="dcterms:W3CDTF">2022-12-09T10:21:00Z</dcterms:modified>
</cp:coreProperties>
</file>